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579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Федеральное государственное бюджетное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образовательное учреждение высшего образования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80F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Тюменский индустриальный университет</w:t>
      </w:r>
      <w:r w:rsidRPr="00E80F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Многопрофильный колледж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Нефтегазовое отделение им. Ю.Г.Эрвье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Отчёт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По учебной практике</w:t>
      </w:r>
    </w:p>
    <w:p w:rsidR="00000000" w:rsidRDefault="00055797" w:rsidP="00E80FC9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Обучающегося:  С И С</w:t>
      </w:r>
    </w:p>
    <w:p w:rsidR="00000000" w:rsidRDefault="00055797" w:rsidP="00E80FC9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Курса: 1 (первого)</w:t>
      </w:r>
    </w:p>
    <w:p w:rsidR="00000000" w:rsidRDefault="00055797" w:rsidP="00E80FC9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Груп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па: Бср-</w:t>
      </w:r>
    </w:p>
    <w:p w:rsidR="00000000" w:rsidRDefault="00055797" w:rsidP="00E80FC9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Специальность (профессия): 21.01.03(код)  </w:t>
      </w:r>
    </w:p>
    <w:p w:rsidR="00000000" w:rsidRDefault="00055797" w:rsidP="00E80FC9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Бурильщик </w:t>
      </w:r>
      <w:bookmarkStart w:id="0" w:name="_GoBack"/>
      <w:r>
        <w:rPr>
          <w:rFonts w:ascii="Times New Roman CYR" w:hAnsi="Times New Roman CYR" w:cs="Times New Roman CYR"/>
          <w:color w:val="000000"/>
          <w:sz w:val="28"/>
          <w:szCs w:val="28"/>
        </w:rPr>
        <w:t>эксплуатационных и разведочных скважин</w:t>
      </w:r>
      <w:bookmarkEnd w:id="0"/>
    </w:p>
    <w:p w:rsidR="00000000" w:rsidRDefault="00055797" w:rsidP="00E80FC9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специальности)</w:t>
      </w:r>
    </w:p>
    <w:p w:rsidR="00000000" w:rsidRDefault="00055797" w:rsidP="00E80FC9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период с </w:t>
      </w: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«29»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сентября по </w:t>
      </w: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«02»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ноября 2018г.</w:t>
      </w:r>
    </w:p>
    <w:p w:rsidR="00000000" w:rsidRPr="00E80FC9" w:rsidRDefault="00055797" w:rsidP="00E80FC9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055797" w:rsidP="00E80FC9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Руководители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 </w:t>
      </w:r>
    </w:p>
    <w:p w:rsidR="00000000" w:rsidRDefault="00055797" w:rsidP="00E80FC9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колледжа______________________________________А.А.Д     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Тю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мень 2018г.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E80F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 xml:space="preserve">1. </w:t>
      </w:r>
      <w:r w:rsidRPr="00E80FC9">
        <w:rPr>
          <w:rFonts w:ascii="Times New Roman" w:hAnsi="Times New Roman" w:cs="Times New Roman"/>
          <w:sz w:val="28"/>
          <w:szCs w:val="28"/>
        </w:rPr>
        <w:t>Содержание</w:t>
      </w:r>
      <w:r w:rsidRPr="00E80FC9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Pr="00E80FC9">
        <w:rPr>
          <w:rFonts w:ascii="Times New Roman" w:hAnsi="Times New Roman" w:cs="Times New Roman"/>
          <w:sz w:val="28"/>
          <w:szCs w:val="28"/>
        </w:rPr>
        <w:t>стр</w:t>
      </w:r>
      <w:r w:rsidRPr="00E80FC9">
        <w:rPr>
          <w:rFonts w:ascii="Times New Roman" w:hAnsi="Times New Roman" w:cs="Times New Roman"/>
          <w:sz w:val="28"/>
          <w:szCs w:val="28"/>
        </w:rPr>
        <w:t>.2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2.</w:t>
      </w:r>
      <w:r w:rsidRPr="00E80FC9">
        <w:rPr>
          <w:rFonts w:ascii="Times New Roman" w:hAnsi="Times New Roman" w:cs="Times New Roman"/>
          <w:sz w:val="28"/>
          <w:szCs w:val="28"/>
        </w:rPr>
        <w:t>Введение</w:t>
      </w:r>
      <w:r w:rsidRPr="00E80FC9">
        <w:rPr>
          <w:rFonts w:ascii="Times New Roman" w:hAnsi="Times New Roman" w:cs="Times New Roman"/>
          <w:sz w:val="28"/>
          <w:szCs w:val="28"/>
        </w:rPr>
        <w:t>………………………………………………….………..</w:t>
      </w:r>
      <w:r w:rsidRPr="00E80FC9">
        <w:rPr>
          <w:rFonts w:ascii="Times New Roman" w:hAnsi="Times New Roman" w:cs="Times New Roman"/>
          <w:sz w:val="28"/>
          <w:szCs w:val="28"/>
        </w:rPr>
        <w:t>стр</w:t>
      </w:r>
      <w:r w:rsidRPr="00E80FC9">
        <w:rPr>
          <w:rFonts w:ascii="Times New Roman" w:hAnsi="Times New Roman" w:cs="Times New Roman"/>
          <w:sz w:val="28"/>
          <w:szCs w:val="28"/>
        </w:rPr>
        <w:t>.3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 xml:space="preserve">3. </w:t>
      </w:r>
      <w:r w:rsidRPr="00E80FC9">
        <w:rPr>
          <w:rFonts w:ascii="Times New Roman" w:hAnsi="Times New Roman" w:cs="Times New Roman"/>
          <w:sz w:val="28"/>
          <w:szCs w:val="28"/>
        </w:rPr>
        <w:t>Талевая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система</w:t>
      </w:r>
      <w:r w:rsidRPr="00E80FC9">
        <w:rPr>
          <w:rFonts w:ascii="Times New Roman" w:hAnsi="Times New Roman" w:cs="Times New Roman"/>
          <w:sz w:val="28"/>
          <w:szCs w:val="28"/>
        </w:rPr>
        <w:t>………………………………………..……...….</w:t>
      </w:r>
      <w:r w:rsidRPr="00E80FC9">
        <w:rPr>
          <w:rFonts w:ascii="Times New Roman" w:hAnsi="Times New Roman" w:cs="Times New Roman"/>
          <w:sz w:val="28"/>
          <w:szCs w:val="28"/>
        </w:rPr>
        <w:t>стр</w:t>
      </w:r>
      <w:r w:rsidRPr="00E80FC9">
        <w:rPr>
          <w:rFonts w:ascii="Times New Roman" w:hAnsi="Times New Roman" w:cs="Times New Roman"/>
          <w:sz w:val="28"/>
          <w:szCs w:val="28"/>
        </w:rPr>
        <w:t>.7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Конструкция талевых канатов</w:t>
      </w:r>
      <w:r w:rsidRPr="00E80FC9">
        <w:rPr>
          <w:rFonts w:ascii="Times New Roman" w:hAnsi="Times New Roman" w:cs="Times New Roman"/>
          <w:sz w:val="28"/>
          <w:szCs w:val="28"/>
        </w:rPr>
        <w:t>………………………..………</w:t>
      </w:r>
      <w:r>
        <w:rPr>
          <w:rFonts w:ascii="Times New Roman CYR" w:hAnsi="Times New Roman CYR" w:cs="Times New Roman CYR"/>
          <w:sz w:val="28"/>
          <w:szCs w:val="28"/>
        </w:rPr>
        <w:t>..</w:t>
      </w:r>
      <w:r w:rsidRPr="00E80FC9">
        <w:rPr>
          <w:rFonts w:ascii="Times New Roman" w:hAnsi="Times New Roman" w:cs="Times New Roman"/>
          <w:sz w:val="28"/>
          <w:szCs w:val="28"/>
        </w:rPr>
        <w:t>.</w:t>
      </w:r>
      <w:r w:rsidRPr="00E80FC9">
        <w:rPr>
          <w:rFonts w:ascii="Times New Roman" w:hAnsi="Times New Roman" w:cs="Times New Roman"/>
          <w:sz w:val="28"/>
          <w:szCs w:val="28"/>
        </w:rPr>
        <w:t>стр</w:t>
      </w:r>
      <w:r w:rsidRPr="00E80FC9">
        <w:rPr>
          <w:rFonts w:ascii="Times New Roman" w:hAnsi="Times New Roman" w:cs="Times New Roman"/>
          <w:sz w:val="28"/>
          <w:szCs w:val="28"/>
        </w:rPr>
        <w:t>.9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Маркировка талевых канатов</w:t>
      </w:r>
      <w:r w:rsidRPr="00E80FC9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 CYR" w:hAnsi="Times New Roman CYR" w:cs="Times New Roman CYR"/>
          <w:sz w:val="28"/>
          <w:szCs w:val="28"/>
        </w:rPr>
        <w:t>..</w:t>
      </w:r>
      <w:r w:rsidRPr="00E80FC9">
        <w:rPr>
          <w:rFonts w:ascii="Times New Roman" w:hAnsi="Times New Roman" w:cs="Times New Roman"/>
          <w:sz w:val="28"/>
          <w:szCs w:val="28"/>
        </w:rPr>
        <w:t>..……………………</w:t>
      </w:r>
      <w:r w:rsidRPr="00E80FC9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E80FC9">
        <w:rPr>
          <w:rFonts w:ascii="Times New Roman" w:hAnsi="Times New Roman" w:cs="Times New Roman"/>
          <w:sz w:val="28"/>
          <w:szCs w:val="28"/>
        </w:rPr>
        <w:t>стр</w:t>
      </w:r>
      <w:r w:rsidRPr="00E80FC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Износ талевого каната и его факторы</w:t>
      </w:r>
      <w:r w:rsidRPr="00E80FC9">
        <w:rPr>
          <w:rFonts w:ascii="Times New Roman" w:hAnsi="Times New Roman" w:cs="Times New Roman"/>
          <w:sz w:val="28"/>
          <w:szCs w:val="28"/>
        </w:rPr>
        <w:t>……… ……..…….…..</w:t>
      </w:r>
      <w:r w:rsidRPr="00E80FC9">
        <w:rPr>
          <w:rFonts w:ascii="Times New Roman" w:hAnsi="Times New Roman" w:cs="Times New Roman"/>
          <w:sz w:val="28"/>
          <w:szCs w:val="28"/>
        </w:rPr>
        <w:t>стр</w:t>
      </w:r>
      <w:r w:rsidRPr="00E80FC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4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Техника безопасности. Замена каната</w:t>
      </w:r>
      <w:r w:rsidRPr="00E80FC9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 CYR" w:hAnsi="Times New Roman CYR" w:cs="Times New Roman CYR"/>
          <w:sz w:val="28"/>
          <w:szCs w:val="28"/>
        </w:rPr>
        <w:t>................стр.16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Заключение список, список литературы</w:t>
      </w:r>
      <w:r w:rsidRPr="00E80FC9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 CYR" w:hAnsi="Times New Roman CYR" w:cs="Times New Roman CYR"/>
          <w:sz w:val="28"/>
          <w:szCs w:val="28"/>
        </w:rPr>
        <w:t>..</w:t>
      </w:r>
      <w:r w:rsidRPr="00E80F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...</w:t>
      </w:r>
      <w:r w:rsidRPr="00E80FC9">
        <w:rPr>
          <w:rFonts w:ascii="Times New Roman" w:hAnsi="Times New Roman" w:cs="Times New Roman"/>
          <w:sz w:val="28"/>
          <w:szCs w:val="28"/>
        </w:rPr>
        <w:t>стр</w:t>
      </w:r>
      <w:r w:rsidRPr="00E80FC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lastRenderedPageBreak/>
        <w:t>Введение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Учебный полигон расположен в с. Успенское Тюм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енского района. На участке площадью 8147 м2, огороженном бетонным забором, смонтированы: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буровая установка БУ 80-брд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комплекс учебного оборудования по добыче нефти и газа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мобильные дома типа </w:t>
      </w:r>
      <w:r w:rsidRPr="00E80FC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Кедр</w:t>
      </w:r>
      <w:r w:rsidRPr="00E80FC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вспомогательное оборудование 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дизельэлектро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станция ЯМЗ-238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противовыбросовое оборудование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трубный ключ АКБ-3М с пультом и обвязкой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гидравлический индикатор веса ГИВ-6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вертикальный шламовый насос ВШМ-150.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Буровая установка была введена в эксплуатацию в декабре 2005г. В результате проведе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 в 2005-2006 г.г. работ был создан современный учебно-производственный комплекс, позволяющий вести подготовку высококвалифицированных рабочих кадров по следующим профессиям: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бурильщик эксплуатационных и разведочных скважин (помощник бурильщика экспл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уатационного и разведочного бурения скважин на нефть и газ (первый, второй)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оператор нефтяных и газовых скважин (оператор по добыче нефти и газа)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оператор по ремонту скважин          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Кроме того, комплекс позволяет вести подготовку специалистов со ср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едним профессиональным образованием (техников) по специальностям: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разработка и эксплуатация нефтяных и газовых месторождений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бурение нефтяных и газовых скважин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2007 году учебный полигон колледжа был дооснащен современным нефтегазопромысловым оборуд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ованием при участии компании ОАО </w:t>
      </w:r>
      <w:r w:rsidRPr="00E80FC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ЛУКойл</w:t>
      </w: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университета.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Состав буровой установки Бу 80-брд: 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Кронблок, Вышка, полати,  Талевый блок, подвеска вертлюга, вертлюг, грязевый шланг, откосы вышки, маршевые лестницы, приемные мостки, стеллажи для буровых труб,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вибросито, стояк, приемные мостки, цепной суммирующий редуктор, буровой насос БРН_1, водяной насос, ресивер, воздушный фильтр, топливная установка (ГСМ), емкости масляные (ГСМ), дизель САТ-450, КПП лебедки, лебедка, дизель-генераторные установки ДЭС-100,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ривод компрессора, успокоитель каната, компрессор, ротор Р-560-Ш8, основание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Технические характеристики: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Коробка передач БУ 80-брд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Максимальная передаваемая мощность л.с.-820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Число скоростей на лебедку и ротор: прямых-3, обратных-1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Момент 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выходном валу, кгм: номинальный-2110, максимальный-2745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Включение скоростей 1 и 3: Оперативное шиннопневматическими муфтами  ШПМ-700, 2 передачи и обратного хода: Кулачковой муфтой, скорость ротора: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Оперативное,  ШПМ-500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Смазка цепей, конических ше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стерен, опорных подшипников: принудительная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Габаритные размеры, мм: Длина-3203, ширина-2605, высота-1455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Вес, кг: 6500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Буровая установка БУ 80-брд: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Грузоподъемность, т: Нормальная-80, максимальная-140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Высота вышки (от ствола ротора, до кр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онблочной площадки),м: 36,5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силовых агрегатов САТ-450: 3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Установленная мощность главного привода, л.с: 1350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Оснастка талевой системы: 4х5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Мощность, развиваемая на барабане лебедки, л.с: 780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скоростей подъема крюка: 3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Скорость подъема крюка м/с: Минимальная-0,2, максимальная-1,18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Диаметр талевого каната, мм: 28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Мощность, передаваемая на ротор, л.с: 300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Число скоростей вращения ротора: 3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Скорость вращения ротора об/мин: минимальная-20, максимальная-200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буровых насосов:2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Число компрессорных станций:2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Объём емкостей для промывочной жидкости, м3: 90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Средства механизации: Пневмораскрепитель, ключ АКБ-3М2, клиновый захват ПКС-Ш8, регулятор подачи долота, кран-8КП-7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Вес установк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и, т: 261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Цель: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закрепление и углубление  теоретической подготовки и приобретение первоначального опыта по профессии для последующего освоения общих и профессиональных навыков.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Задачи: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подготовка к углубленному изучению общепрофессиональных дисциплин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профессиональных модулей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практических умений  по работе с оборудованием, инструментами и приспособлениями, применяемыми при бурении скважины.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приобретение практического опыта при проведении работ при бурении, креплении скважин, приготовлен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 и обработке промывочной жидкости. Обслуживании, эксплуатации и ремонту бурового оборудования, спуско-подъемных механизмов, контрольно-измерительных приборов.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b/>
          <w:bCs/>
          <w:sz w:val="32"/>
          <w:szCs w:val="32"/>
        </w:rPr>
        <w:t>ТАЛЕВАЯ</w:t>
      </w:r>
      <w:r w:rsidRPr="00E80F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80FC9">
        <w:rPr>
          <w:rFonts w:ascii="Times New Roman" w:hAnsi="Times New Roman" w:cs="Times New Roman"/>
          <w:b/>
          <w:bCs/>
          <w:sz w:val="32"/>
          <w:szCs w:val="32"/>
        </w:rPr>
        <w:t>СИСТЕМА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Талевая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система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буровых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установок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служит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дляпреобразования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вращательного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движ</w:t>
      </w:r>
      <w:r w:rsidRPr="00E80FC9">
        <w:rPr>
          <w:rFonts w:ascii="Times New Roman" w:hAnsi="Times New Roman" w:cs="Times New Roman"/>
          <w:sz w:val="28"/>
          <w:szCs w:val="28"/>
        </w:rPr>
        <w:t>ения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барабана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лебедки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поступательное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перемещение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крюка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котором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подвешена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колонна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для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уменьшения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силы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натяжения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струн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конца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навиваемого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барабан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лебедки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за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увеличения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скорости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движения</w:t>
      </w:r>
      <w:r w:rsidRPr="00E80FC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 xml:space="preserve">   </w:t>
      </w:r>
      <w:r w:rsidRPr="00E80FC9">
        <w:rPr>
          <w:rFonts w:ascii="Times New Roman" w:hAnsi="Times New Roman" w:cs="Times New Roman"/>
          <w:sz w:val="28"/>
          <w:szCs w:val="28"/>
        </w:rPr>
        <w:t>Талевая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система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выполняет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следу</w:t>
      </w:r>
      <w:r w:rsidRPr="00E80FC9">
        <w:rPr>
          <w:rFonts w:ascii="Times New Roman" w:hAnsi="Times New Roman" w:cs="Times New Roman"/>
          <w:sz w:val="28"/>
          <w:szCs w:val="28"/>
        </w:rPr>
        <w:t>ющие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важнейшие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функции</w:t>
      </w:r>
      <w:r w:rsidRPr="00E80FC9">
        <w:rPr>
          <w:rFonts w:ascii="Times New Roman" w:hAnsi="Times New Roman" w:cs="Times New Roman"/>
          <w:sz w:val="28"/>
          <w:szCs w:val="28"/>
        </w:rPr>
        <w:t>:</w:t>
      </w:r>
    </w:p>
    <w:p w:rsidR="00000000" w:rsidRPr="00E80FC9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928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-</w:t>
      </w:r>
      <w:r w:rsidRPr="00E80FC9">
        <w:rPr>
          <w:rFonts w:ascii="Times New Roman" w:hAnsi="Times New Roman" w:cs="Times New Roman"/>
          <w:sz w:val="28"/>
          <w:szCs w:val="28"/>
        </w:rPr>
        <w:t>грузоношение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(</w:t>
      </w:r>
      <w:r w:rsidRPr="00E80FC9">
        <w:rPr>
          <w:rFonts w:ascii="Times New Roman" w:hAnsi="Times New Roman" w:cs="Times New Roman"/>
          <w:sz w:val="28"/>
          <w:szCs w:val="28"/>
        </w:rPr>
        <w:t>спуск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подъем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поддержание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навесу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тяжелого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бурового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инструмента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обсадных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труб</w:t>
      </w:r>
      <w:r w:rsidRPr="00E80FC9">
        <w:rPr>
          <w:rFonts w:ascii="Times New Roman" w:hAnsi="Times New Roman" w:cs="Times New Roman"/>
          <w:sz w:val="28"/>
          <w:szCs w:val="28"/>
        </w:rPr>
        <w:t>)</w:t>
      </w:r>
    </w:p>
    <w:p w:rsidR="00000000" w:rsidRPr="00E80FC9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928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80FC9">
        <w:rPr>
          <w:rFonts w:ascii="Times New Roman" w:hAnsi="Times New Roman" w:cs="Times New Roman"/>
          <w:sz w:val="28"/>
          <w:szCs w:val="28"/>
        </w:rPr>
        <w:t>точечное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физическое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воздействие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(</w:t>
      </w:r>
      <w:r w:rsidRPr="00E80FC9">
        <w:rPr>
          <w:rFonts w:ascii="Times New Roman" w:hAnsi="Times New Roman" w:cs="Times New Roman"/>
          <w:sz w:val="28"/>
          <w:szCs w:val="28"/>
        </w:rPr>
        <w:t>создает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крюке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необходимое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усилие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для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высвобождения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из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скважины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бурильной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колонны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это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особенн</w:t>
      </w:r>
      <w:r w:rsidRPr="00E80FC9">
        <w:rPr>
          <w:rFonts w:ascii="Times New Roman" w:hAnsi="Times New Roman" w:cs="Times New Roman"/>
          <w:sz w:val="28"/>
          <w:szCs w:val="28"/>
        </w:rPr>
        <w:t>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эффективно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аварийных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ситуациях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возникающих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ходе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работы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бурильной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колонной</w:t>
      </w:r>
      <w:r w:rsidRPr="00E80FC9">
        <w:rPr>
          <w:rFonts w:ascii="Times New Roman" w:hAnsi="Times New Roman" w:cs="Times New Roman"/>
          <w:sz w:val="28"/>
          <w:szCs w:val="28"/>
        </w:rPr>
        <w:t>)</w:t>
      </w:r>
    </w:p>
    <w:p w:rsidR="00000000" w:rsidRPr="00E80FC9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928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-</w:t>
      </w:r>
      <w:r w:rsidRPr="00E80FC9">
        <w:rPr>
          <w:rFonts w:ascii="Times New Roman" w:hAnsi="Times New Roman" w:cs="Times New Roman"/>
          <w:sz w:val="28"/>
          <w:szCs w:val="28"/>
        </w:rPr>
        <w:t>механическая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поддержка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(</w:t>
      </w:r>
      <w:r w:rsidRPr="00E80FC9">
        <w:rPr>
          <w:rFonts w:ascii="Times New Roman" w:hAnsi="Times New Roman" w:cs="Times New Roman"/>
          <w:sz w:val="28"/>
          <w:szCs w:val="28"/>
        </w:rPr>
        <w:t>удерживает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бурильную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колонну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опущенную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скважину</w:t>
      </w:r>
      <w:r w:rsidRPr="00E80FC9">
        <w:rPr>
          <w:rFonts w:ascii="Times New Roman" w:hAnsi="Times New Roman" w:cs="Times New Roman"/>
          <w:sz w:val="28"/>
          <w:szCs w:val="28"/>
        </w:rPr>
        <w:t>)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 xml:space="preserve">   </w:t>
      </w:r>
      <w:r w:rsidRPr="00E80FC9">
        <w:rPr>
          <w:rFonts w:ascii="Times New Roman" w:hAnsi="Times New Roman" w:cs="Times New Roman"/>
          <w:sz w:val="28"/>
          <w:szCs w:val="28"/>
        </w:rPr>
        <w:t>Талевая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система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- </w:t>
      </w:r>
      <w:r w:rsidRPr="00E80FC9">
        <w:rPr>
          <w:rFonts w:ascii="Times New Roman" w:hAnsi="Times New Roman" w:cs="Times New Roman"/>
          <w:sz w:val="28"/>
          <w:szCs w:val="28"/>
        </w:rPr>
        <w:t>полиспастный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механизм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состоящий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из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трех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компонентов</w:t>
      </w:r>
      <w:r w:rsidRPr="00E80FC9">
        <w:rPr>
          <w:rFonts w:ascii="Times New Roman" w:hAnsi="Times New Roman" w:cs="Times New Roman"/>
          <w:sz w:val="28"/>
          <w:szCs w:val="28"/>
        </w:rPr>
        <w:t>:</w:t>
      </w:r>
    </w:p>
    <w:p w:rsidR="00000000" w:rsidRPr="00E80FC9" w:rsidRDefault="00055797" w:rsidP="00E80F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928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кронблок</w:t>
      </w:r>
      <w:r w:rsidRPr="00E80FC9">
        <w:rPr>
          <w:rFonts w:ascii="Times New Roman" w:hAnsi="Times New Roman" w:cs="Times New Roman"/>
          <w:sz w:val="28"/>
          <w:szCs w:val="28"/>
        </w:rPr>
        <w:t xml:space="preserve">- </w:t>
      </w:r>
      <w:r w:rsidRPr="00E80FC9">
        <w:rPr>
          <w:rFonts w:ascii="Times New Roman" w:hAnsi="Times New Roman" w:cs="Times New Roman"/>
          <w:sz w:val="28"/>
          <w:szCs w:val="28"/>
        </w:rPr>
        <w:t>не</w:t>
      </w:r>
      <w:r w:rsidRPr="00E80FC9">
        <w:rPr>
          <w:rFonts w:ascii="Times New Roman" w:hAnsi="Times New Roman" w:cs="Times New Roman"/>
          <w:sz w:val="28"/>
          <w:szCs w:val="28"/>
        </w:rPr>
        <w:t>подвижная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часть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системы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монтируется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верхней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раме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мачты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или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подкронблочных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балках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вышки</w:t>
      </w:r>
      <w:r w:rsidRPr="00E80FC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E80FC9" w:rsidRDefault="00055797" w:rsidP="00E80F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928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талевый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блок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- </w:t>
      </w:r>
      <w:r w:rsidRPr="00E80FC9">
        <w:rPr>
          <w:rFonts w:ascii="Times New Roman" w:hAnsi="Times New Roman" w:cs="Times New Roman"/>
          <w:sz w:val="28"/>
          <w:szCs w:val="28"/>
        </w:rPr>
        <w:t>подвижная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часть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системы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подвешивается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кронблоку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соединяется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бурильными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или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обсадными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трубами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помощью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вертлюжной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скобы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крюка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или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элеватора</w:t>
      </w:r>
    </w:p>
    <w:p w:rsidR="00000000" w:rsidRPr="00E80FC9" w:rsidRDefault="00055797" w:rsidP="00E80FC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928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стальной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-  </w:t>
      </w:r>
      <w:r w:rsidRPr="00E80FC9">
        <w:rPr>
          <w:rFonts w:ascii="Times New Roman" w:hAnsi="Times New Roman" w:cs="Times New Roman"/>
          <w:sz w:val="28"/>
          <w:szCs w:val="28"/>
        </w:rPr>
        <w:t>обеспечивает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гибкую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связь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между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буровой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лебёдкой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механизмом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крепления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неподвижного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конца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определенном порядке талевый канат пропускается через шкивы кронблока и талевого блока так, что </w:t>
      </w:r>
      <w:r>
        <w:rPr>
          <w:rFonts w:ascii="Times New Roman CYR" w:hAnsi="Times New Roman CYR" w:cs="Times New Roman CYR"/>
          <w:sz w:val="28"/>
          <w:szCs w:val="28"/>
        </w:rPr>
        <w:t xml:space="preserve">один его конец, называемый мертвым, крепится неподвижно, а другой конец, называемый ходовым или ведущим, крепится к барабану лебедки. </w:t>
      </w:r>
      <w:r w:rsidRPr="00E80F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 xml:space="preserve">  </w:t>
      </w:r>
      <w:r w:rsidRPr="00E80FC9">
        <w:rPr>
          <w:rFonts w:ascii="Times New Roman" w:hAnsi="Times New Roman" w:cs="Times New Roman"/>
          <w:sz w:val="28"/>
          <w:szCs w:val="28"/>
        </w:rPr>
        <w:t>Важный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технологический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момент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системы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- </w:t>
      </w:r>
      <w:r w:rsidRPr="00E80FC9">
        <w:rPr>
          <w:rFonts w:ascii="Times New Roman" w:hAnsi="Times New Roman" w:cs="Times New Roman"/>
          <w:sz w:val="28"/>
          <w:szCs w:val="28"/>
        </w:rPr>
        <w:t>ее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оснастка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 xml:space="preserve">  </w:t>
      </w:r>
      <w:r w:rsidRPr="00E80FC9">
        <w:rPr>
          <w:rFonts w:ascii="Times New Roman" w:hAnsi="Times New Roman" w:cs="Times New Roman"/>
          <w:sz w:val="28"/>
          <w:szCs w:val="28"/>
        </w:rPr>
        <w:t>Под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оснасткой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системы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понимается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навеска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шкивы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кронблока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блока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определенной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исключающей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перекрещивание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трение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его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струн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друг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друга</w:t>
      </w:r>
      <w:r w:rsidRPr="00E80FC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 xml:space="preserve">  </w:t>
      </w:r>
      <w:r w:rsidRPr="00E80FC9">
        <w:rPr>
          <w:rFonts w:ascii="Times New Roman" w:hAnsi="Times New Roman" w:cs="Times New Roman"/>
          <w:sz w:val="28"/>
          <w:szCs w:val="28"/>
        </w:rPr>
        <w:t>Существует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два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типа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оснастки</w:t>
      </w:r>
      <w:r w:rsidRPr="00E80FC9">
        <w:rPr>
          <w:rFonts w:ascii="Times New Roman" w:hAnsi="Times New Roman" w:cs="Times New Roman"/>
          <w:sz w:val="28"/>
          <w:szCs w:val="28"/>
        </w:rPr>
        <w:t xml:space="preserve">: </w:t>
      </w:r>
      <w:r w:rsidRPr="00E80FC9">
        <w:rPr>
          <w:rFonts w:ascii="Times New Roman" w:hAnsi="Times New Roman" w:cs="Times New Roman"/>
          <w:sz w:val="28"/>
          <w:szCs w:val="28"/>
        </w:rPr>
        <w:t>параллельная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когда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ось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блока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параллельна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оси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кронблока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крестовая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когда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оси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блока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кронблока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перпендикулярны</w:t>
      </w:r>
      <w:r w:rsidRPr="00E80FC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 xml:space="preserve">  </w:t>
      </w:r>
      <w:r w:rsidRPr="00E80FC9">
        <w:rPr>
          <w:rFonts w:ascii="Times New Roman" w:hAnsi="Times New Roman" w:cs="Times New Roman"/>
          <w:sz w:val="28"/>
          <w:szCs w:val="28"/>
        </w:rPr>
        <w:t>Крестовая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имеет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преимущество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– </w:t>
      </w:r>
      <w:r w:rsidRPr="00E80FC9">
        <w:rPr>
          <w:rFonts w:ascii="Times New Roman" w:hAnsi="Times New Roman" w:cs="Times New Roman"/>
          <w:sz w:val="28"/>
          <w:szCs w:val="28"/>
        </w:rPr>
        <w:t>исключает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закручивание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блока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трение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струн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друг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друга</w:t>
      </w:r>
      <w:r w:rsidRPr="00E80FC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связи с изменением веса бурильной колонны при подъеме для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обеспечения минимума затрат времени подъе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мная система должна обладать способностью изменять скорости подъема в соответствии с нагрузкой. 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соответствующей конструкции и схеме монтажа буровых вышек талевая система может быть использована для подъема собранной на земле вышки из горизонтального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оложения в вертикальное и для ее опускания.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КОНСТРУКЦИЯ ТАЛЕВОГО КАНАТА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Существует большое разнообразие конструкций канатов, отличающихся диаметрами, количеством проволок и прядей, шагом, направлением и углом свивки, характером взаимного касания п</w:t>
      </w:r>
      <w:r>
        <w:rPr>
          <w:rFonts w:ascii="Times New Roman CYR" w:hAnsi="Times New Roman CYR" w:cs="Times New Roman CYR"/>
          <w:sz w:val="28"/>
          <w:szCs w:val="28"/>
        </w:rPr>
        <w:t>роволок.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талевых системах буровых установок используются стальные канаты только круглого сечения двойной свивки из одинаковых канатов, называемых прядями (рис. 1). </w:t>
      </w:r>
    </w:p>
    <w:p w:rsidR="00000000" w:rsidRDefault="00E80FC9">
      <w:pPr>
        <w:widowControl w:val="0"/>
        <w:autoSpaceDE w:val="0"/>
        <w:autoSpaceDN w:val="0"/>
        <w:adjustRightInd w:val="0"/>
        <w:spacing w:after="200" w:line="24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838325" cy="1733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Стальные талевые канаты (рис. 2) изготовляют различн</w:t>
      </w:r>
      <w:r>
        <w:rPr>
          <w:rFonts w:ascii="Times New Roman CYR" w:hAnsi="Times New Roman CYR" w:cs="Times New Roman CYR"/>
          <w:sz w:val="28"/>
          <w:szCs w:val="28"/>
        </w:rPr>
        <w:t xml:space="preserve">ой конструкции: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крестовой свивки правой и левой, обозначаемые соответственно символами </w:t>
      </w:r>
      <w:r w:rsidRPr="00E8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80F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E8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0FC9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При этой свивке проволоки в прядях свиваются в одну сторону, а пряди вокруг сердечника в другую. В талевых системах для эксплуатационного бурения более распро</w:t>
      </w:r>
      <w:r>
        <w:rPr>
          <w:rFonts w:ascii="Times New Roman CYR" w:hAnsi="Times New Roman CYR" w:cs="Times New Roman CYR"/>
          <w:sz w:val="28"/>
          <w:szCs w:val="28"/>
        </w:rPr>
        <w:t>странены канаты правой крестовой свивки, изготовленные из высокоуглеродистой высокомарганцовистой канатной стальной проволоки с пределом прочности 1766— 1960 МПа.</w:t>
      </w:r>
    </w:p>
    <w:p w:rsidR="00000000" w:rsidRDefault="00E80FC9">
      <w:pPr>
        <w:widowControl w:val="0"/>
        <w:autoSpaceDE w:val="0"/>
        <w:autoSpaceDN w:val="0"/>
        <w:adjustRightInd w:val="0"/>
        <w:spacing w:after="200" w:line="24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2195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Путем свивки пучков проволок в пряди, а прядей между соб</w:t>
      </w:r>
      <w:r>
        <w:rPr>
          <w:rFonts w:ascii="Times New Roman CYR" w:hAnsi="Times New Roman CYR" w:cs="Times New Roman CYR"/>
          <w:sz w:val="28"/>
          <w:szCs w:val="28"/>
        </w:rPr>
        <w:t>ой с учетом заданных требований получают талевые канаты с высоким техническим ресурсом работоспособности. Для получения высоких показателей прочности, выносливости и гибкости рекомендуют значения углов свивки каната принимать в пределах 10 …15 . С уменьшен</w:t>
      </w:r>
      <w:r>
        <w:rPr>
          <w:rFonts w:ascii="Times New Roman CYR" w:hAnsi="Times New Roman CYR" w:cs="Times New Roman CYR"/>
          <w:sz w:val="28"/>
          <w:szCs w:val="28"/>
        </w:rPr>
        <w:t>ием шага свивки возрастает структурная плотность и прочность каната. Шаг свивки проволок в прядях и шаг прядей в канате принимают соответственно 8,5- и 6,5- кратным относительно диаметра каната (рис. 3)</w:t>
      </w:r>
    </w:p>
    <w:p w:rsidR="00000000" w:rsidRDefault="00E80FC9">
      <w:pPr>
        <w:widowControl w:val="0"/>
        <w:autoSpaceDE w:val="0"/>
        <w:autoSpaceDN w:val="0"/>
        <w:adjustRightInd w:val="0"/>
        <w:spacing w:after="200" w:line="24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860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прядях группа</w:t>
      </w:r>
      <w:r>
        <w:rPr>
          <w:rFonts w:ascii="Times New Roman CYR" w:hAnsi="Times New Roman CYR" w:cs="Times New Roman CYR"/>
          <w:sz w:val="28"/>
          <w:szCs w:val="28"/>
        </w:rPr>
        <w:t xml:space="preserve"> проволок располагается по спирали вокруг сердечника в несколько концентрических слоев. Пряди каната по роду свивки изготовляют трех типов:</w:t>
      </w:r>
    </w:p>
    <w:p w:rsidR="00000000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288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односторонним направлением, одинаковым углом свивки и линейным касанием проволок в слоях (тип ЛК)</w:t>
      </w:r>
    </w:p>
    <w:p w:rsidR="00000000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288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одинаковы</w:t>
      </w:r>
      <w:r>
        <w:rPr>
          <w:rFonts w:ascii="Times New Roman CYR" w:hAnsi="Times New Roman CYR" w:cs="Times New Roman CYR"/>
          <w:sz w:val="28"/>
          <w:szCs w:val="28"/>
        </w:rPr>
        <w:t>м шагом свивки во всех слоях и точечным касанием проволок в слоях (тип ТК)</w:t>
      </w:r>
    </w:p>
    <w:p w:rsidR="00000000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288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Комбинированные с разным направлением свивки по слоям и точечным касанием проволок в слоях (тип ТК)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Канаты с линейным касанием проволок типа ЛК,  по сравнению с канатами точечного</w:t>
      </w:r>
      <w:r>
        <w:rPr>
          <w:rFonts w:ascii="Times New Roman CYR" w:hAnsi="Times New Roman CYR" w:cs="Times New Roman CYR"/>
          <w:sz w:val="28"/>
          <w:szCs w:val="28"/>
        </w:rPr>
        <w:t xml:space="preserve"> касания крестовой свивки типа ТК обладают повышенной гибкостью, работоспособностью и долговечностью за счет более меньших контактных напряжений. Однако при эксплуатации с провисанием ветвей и без использования направляющих, а также при резком расслаблении</w:t>
      </w:r>
      <w:r>
        <w:rPr>
          <w:rFonts w:ascii="Times New Roman CYR" w:hAnsi="Times New Roman CYR" w:cs="Times New Roman CYR"/>
          <w:sz w:val="28"/>
          <w:szCs w:val="28"/>
        </w:rPr>
        <w:t xml:space="preserve"> натяжения ветвей эти канаты склонны к раскручиванию.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Пряди изготовляют из разного числа слоев проволок (рис. 5). </w:t>
      </w:r>
    </w:p>
    <w:p w:rsidR="00000000" w:rsidRDefault="00E80FC9">
      <w:pPr>
        <w:widowControl w:val="0"/>
        <w:autoSpaceDE w:val="0"/>
        <w:autoSpaceDN w:val="0"/>
        <w:adjustRightInd w:val="0"/>
        <w:spacing w:after="200" w:line="240" w:lineRule="auto"/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057525" cy="1200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left="128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Трехслойная, простой конструкции (1+6+12+18 = 37) из проволок одного диаметра в слоях, свитых вокруг</w:t>
      </w:r>
      <w:r>
        <w:rPr>
          <w:rFonts w:ascii="Times New Roman CYR" w:hAnsi="Times New Roman CYR" w:cs="Times New Roman CYR"/>
          <w:sz w:val="28"/>
          <w:szCs w:val="28"/>
        </w:rPr>
        <w:t xml:space="preserve"> одной центральной проволоки-сердечника — тип ТК;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left="128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Б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 Двухслойная с одинаковым числом (1+9+9 = 19) проволок разного диаметра  1 ,  2 ,  3 в каждом слое — тип ЛК;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left="128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- Трехслойная с промежуточным слоем для лучшего заполнения сечения, состоящего из проволок </w:t>
      </w:r>
      <w:r>
        <w:rPr>
          <w:rFonts w:ascii="Times New Roman CYR" w:hAnsi="Times New Roman CYR" w:cs="Times New Roman CYR"/>
          <w:sz w:val="28"/>
          <w:szCs w:val="28"/>
        </w:rPr>
        <w:t>двух диаметров  1 и  2 (1 + (6+6) + 12 = 25);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left="128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 - Двухслойная с внешним слоем из проволок различного диаметра  1 и  2 и внутреннего слоя  3 (1 +6+ (6+6) = 19);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left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Существуют и другие типы конструкции.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Пряди, сердечник и канат в целом смазывают в процессе свив</w:t>
      </w:r>
      <w:r>
        <w:rPr>
          <w:rFonts w:ascii="Times New Roman CYR" w:hAnsi="Times New Roman CYR" w:cs="Times New Roman CYR"/>
          <w:sz w:val="28"/>
          <w:szCs w:val="28"/>
        </w:rPr>
        <w:t>ки специальной канатной смазкой НМЗ-3 и в дополнительной смазке в процессе эксплуатации они не нуждаются.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СЕРДЕЧНИКИ- 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Сердечник каната может быть металлическим, органическим(Рис.5)  или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комбинированным. Он является опорой для прядей. Тип сердечника и его </w:t>
      </w:r>
      <w:r>
        <w:rPr>
          <w:rFonts w:ascii="Times New Roman CYR" w:hAnsi="Times New Roman CYR" w:cs="Times New Roman CYR"/>
          <w:sz w:val="28"/>
          <w:szCs w:val="28"/>
        </w:rPr>
        <w:t xml:space="preserve">материал влияют на поперечную жесткость и смятие каната под действием осевых и радиальных нагрузок. 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Металлический сердечник представляет собой канат двойной односторонней свивки. Конструкция металлического сердечника в талевых канатах имеет формулу 7x7 (1</w:t>
      </w:r>
      <w:r>
        <w:rPr>
          <w:rFonts w:ascii="Times New Roman CYR" w:hAnsi="Times New Roman CYR" w:cs="Times New Roman CYR"/>
          <w:sz w:val="28"/>
          <w:szCs w:val="28"/>
        </w:rPr>
        <w:t xml:space="preserve"> + 6), что означает семь прядей по семь проволок. Одна прядь состоит из центральной проволоки и шести проволок, свитых вокруг нее. Направление свивки прядей сердечника противоположно направлению свивки прядей в канате. Канаты с металлическим сердечником им</w:t>
      </w:r>
      <w:r>
        <w:rPr>
          <w:rFonts w:ascii="Times New Roman CYR" w:hAnsi="Times New Roman CYR" w:cs="Times New Roman CYR"/>
          <w:sz w:val="28"/>
          <w:szCs w:val="28"/>
        </w:rPr>
        <w:t>еют большее разрывное усилие при том же диаметре и большую стойкость к раздавливанию при навивке на барабан лебедки, но они менее долговечны, чем канаты с органическим сердечником н более чувствительны к качеству свивки. При нарушении технологии изготовлен</w:t>
      </w:r>
      <w:r>
        <w:rPr>
          <w:rFonts w:ascii="Times New Roman CYR" w:hAnsi="Times New Roman CYR" w:cs="Times New Roman CYR"/>
          <w:sz w:val="28"/>
          <w:szCs w:val="28"/>
        </w:rPr>
        <w:t>ия они имеют склонность к образованию винтовой деформации на начальном этапе эксплуатации.  Канаты с металлическим сердечником рекомендуют для бурения глубоких скважин с большим числом спуско-подъемных операций.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Органические сердечники изготавливают из иск</w:t>
      </w:r>
      <w:r>
        <w:rPr>
          <w:rFonts w:ascii="Times New Roman CYR" w:hAnsi="Times New Roman CYR" w:cs="Times New Roman CYR"/>
          <w:sz w:val="28"/>
          <w:szCs w:val="28"/>
        </w:rPr>
        <w:t>усственных (полипропилен, полиэтилен и другие пластмассы) или натуральных (пенька, манила или сизаль) материалов. Органический сердечник представляет собой канат, свитый из трех основных прядей. Иногда для заполнения требуемого объема к органическому серде</w:t>
      </w:r>
      <w:r>
        <w:rPr>
          <w:rFonts w:ascii="Times New Roman CYR" w:hAnsi="Times New Roman CYR" w:cs="Times New Roman CYR"/>
          <w:sz w:val="28"/>
          <w:szCs w:val="28"/>
        </w:rPr>
        <w:t>чнику добавляют дополнительные жгуты из того же материала - каболки. Органический сердечник является аккумулятором смазки, что положительно сказывается на долговечности каната.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Комбинированные сердечники совмещают в себе достоинства металлических и органич</w:t>
      </w:r>
      <w:r>
        <w:rPr>
          <w:rFonts w:ascii="Times New Roman CYR" w:hAnsi="Times New Roman CYR" w:cs="Times New Roman CYR"/>
          <w:sz w:val="28"/>
          <w:szCs w:val="28"/>
        </w:rPr>
        <w:t>еских. Комбинированный сердечник в обшем случае представляет собой стальной канат в пластиковой оболочке. Талевые канаты с такими сердечниками производятся ведущими мировыми фирмами, например фирмой BR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DON (Брайдон). На территории СНГ производство таких ка</w:t>
      </w:r>
      <w:r>
        <w:rPr>
          <w:rFonts w:ascii="Times New Roman CYR" w:hAnsi="Times New Roman CYR" w:cs="Times New Roman CYR"/>
          <w:sz w:val="28"/>
          <w:szCs w:val="28"/>
        </w:rPr>
        <w:t xml:space="preserve">натов освоено на заводе </w:t>
      </w:r>
      <w:r w:rsidRPr="00E80F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Стальканат</w:t>
      </w:r>
      <w:r w:rsidRPr="00E80FC9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г. Одесса).</w:t>
      </w:r>
    </w:p>
    <w:p w:rsidR="00000000" w:rsidRDefault="00E80FC9">
      <w:pPr>
        <w:widowControl w:val="0"/>
        <w:autoSpaceDE w:val="0"/>
        <w:autoSpaceDN w:val="0"/>
        <w:adjustRightInd w:val="0"/>
        <w:spacing w:after="200" w:line="24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4686300" cy="2352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МАРКИРОВКА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обозначение талевого каната входит:</w:t>
      </w:r>
    </w:p>
    <w:p w:rsidR="00000000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288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тип сердечника, органический ОС или металлический МС,</w:t>
      </w:r>
    </w:p>
    <w:p w:rsidR="00000000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288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диаметр каната 25,28,32,35 или 38 мм;</w:t>
      </w:r>
    </w:p>
    <w:p w:rsidR="00000000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288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группа качества стали, из которой изготовлены проволоки, - </w:t>
      </w:r>
      <w:r>
        <w:rPr>
          <w:rFonts w:ascii="Times New Roman CYR" w:hAnsi="Times New Roman CYR" w:cs="Times New Roman CYR"/>
          <w:sz w:val="28"/>
          <w:szCs w:val="28"/>
        </w:rPr>
        <w:t>марка стали высшая (В) или первая (I);</w:t>
      </w:r>
    </w:p>
    <w:p w:rsidR="00000000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288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точность изготовления каната - нормальной или повышенной (Т);</w:t>
      </w:r>
    </w:p>
    <w:p w:rsidR="00000000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288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направление сивки прядей в канате - правое или левое (Л);</w:t>
      </w:r>
    </w:p>
    <w:p w:rsidR="00000000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288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временное сопротивление разрыву стали, из которой изготовлены проволоки(маркировочная</w:t>
      </w:r>
      <w:r>
        <w:rPr>
          <w:rFonts w:ascii="Times New Roman CYR" w:hAnsi="Times New Roman CYR" w:cs="Times New Roman CYR"/>
          <w:sz w:val="28"/>
          <w:szCs w:val="28"/>
        </w:rPr>
        <w:t xml:space="preserve"> группа прочности) 1570- 1770 МПа;</w:t>
      </w:r>
    </w:p>
    <w:p w:rsidR="00000000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1288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ГОСТ 16853-88 или ТУ 14-4-1767-94.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Пример обозначения: ОС-32-В-Т-Л-1770 ГОСТ 16853-88 - канат стальной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талевый с органическим сердечником, диаметром 32 мм, из стали марки В, повышенной точности изготовления, левой сви</w:t>
      </w:r>
      <w:r>
        <w:rPr>
          <w:rFonts w:ascii="Times New Roman CYR" w:hAnsi="Times New Roman CYR" w:cs="Times New Roman CYR"/>
          <w:sz w:val="28"/>
          <w:szCs w:val="28"/>
        </w:rPr>
        <w:t>вки, с маркировочной группой прочности стали по временному сопротивлению 1770 МПа.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Марка каната (В) или (1) означает, что допускаемый разбег временного сопротивления разрыву </w:t>
      </w:r>
      <w:r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 CYR" w:hAnsi="Times New Roman CYR" w:cs="Times New Roman CYR"/>
          <w:sz w:val="28"/>
          <w:szCs w:val="28"/>
        </w:rPr>
        <w:t>В проволок, взятых из каната (за исключением центральной проволоки и проволок зап</w:t>
      </w:r>
      <w:r>
        <w:rPr>
          <w:rFonts w:ascii="Times New Roman CYR" w:hAnsi="Times New Roman CYR" w:cs="Times New Roman CYR"/>
          <w:sz w:val="28"/>
          <w:szCs w:val="28"/>
        </w:rPr>
        <w:t>олнения), не должен превышать значений, приведенных в табл.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Талевые канаты по назначению являются грузовыми (Г), изготавливаются из светлой проволоки (без покрытия). Назначение каната, правая свивка и нормальная точность изготовления в обозначении талевого</w:t>
      </w:r>
      <w:r>
        <w:rPr>
          <w:rFonts w:ascii="Times New Roman CYR" w:hAnsi="Times New Roman CYR" w:cs="Times New Roman CYR"/>
          <w:sz w:val="28"/>
          <w:szCs w:val="28"/>
        </w:rPr>
        <w:t xml:space="preserve"> каната не указываются. Также в обозначение талевых канатов не входят способ свивки Н - нераскручивающийся; степень уравновешенности свивки Р - рихтованный, так все талевые канаты по определению являются грузовыми, должны быть нераскручивающимися и рихтова</w:t>
      </w:r>
      <w:r>
        <w:rPr>
          <w:rFonts w:ascii="Times New Roman CYR" w:hAnsi="Times New Roman CYR" w:cs="Times New Roman CYR"/>
          <w:sz w:val="28"/>
          <w:szCs w:val="28"/>
        </w:rPr>
        <w:t>нными.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0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b/>
          <w:bCs/>
          <w:sz w:val="32"/>
          <w:szCs w:val="32"/>
        </w:rPr>
        <w:t>Износ</w:t>
      </w:r>
      <w:r w:rsidRPr="00E80F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80FC9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E80F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80FC9">
        <w:rPr>
          <w:rFonts w:ascii="Times New Roman" w:hAnsi="Times New Roman" w:cs="Times New Roman"/>
          <w:b/>
          <w:bCs/>
          <w:sz w:val="32"/>
          <w:szCs w:val="32"/>
        </w:rPr>
        <w:t>повреждения</w:t>
      </w:r>
      <w:r w:rsidRPr="00E80F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80FC9">
        <w:rPr>
          <w:rFonts w:ascii="Times New Roman" w:hAnsi="Times New Roman" w:cs="Times New Roman"/>
          <w:b/>
          <w:bCs/>
          <w:sz w:val="32"/>
          <w:szCs w:val="32"/>
        </w:rPr>
        <w:t>каната</w:t>
      </w:r>
      <w:r w:rsidRPr="00E80FC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талевый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процессе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его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эксплуатации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действуют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большые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нагрузки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которые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могут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привести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различным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видам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износа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проволок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также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нарушениям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структуры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целом</w:t>
      </w:r>
      <w:r w:rsidRPr="00E80FC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основным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факторам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влияющим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долговечност</w:t>
      </w:r>
      <w:r w:rsidRPr="00E80FC9">
        <w:rPr>
          <w:rFonts w:ascii="Times New Roman" w:hAnsi="Times New Roman" w:cs="Times New Roman"/>
          <w:sz w:val="28"/>
          <w:szCs w:val="28"/>
        </w:rPr>
        <w:t>ь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относят</w:t>
      </w:r>
      <w:r w:rsidRPr="00E80FC9">
        <w:rPr>
          <w:rFonts w:ascii="Times New Roman" w:hAnsi="Times New Roman" w:cs="Times New Roman"/>
          <w:sz w:val="28"/>
          <w:szCs w:val="28"/>
        </w:rPr>
        <w:t>:</w:t>
      </w:r>
    </w:p>
    <w:p w:rsidR="00000000" w:rsidRPr="00E80FC9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8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i/>
          <w:iCs/>
          <w:sz w:val="28"/>
          <w:szCs w:val="28"/>
        </w:rPr>
        <w:t>Циклический</w:t>
      </w:r>
      <w:r w:rsidRPr="00E80F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i/>
          <w:iCs/>
          <w:sz w:val="28"/>
          <w:szCs w:val="28"/>
        </w:rPr>
        <w:t>характер</w:t>
      </w:r>
      <w:r w:rsidRPr="00E80F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i/>
          <w:iCs/>
          <w:sz w:val="28"/>
          <w:szCs w:val="28"/>
        </w:rPr>
        <w:t>воздействия</w:t>
      </w:r>
      <w:r w:rsidRPr="00E80F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i/>
          <w:iCs/>
          <w:sz w:val="28"/>
          <w:szCs w:val="28"/>
        </w:rPr>
        <w:t>нагрузок</w:t>
      </w:r>
      <w:r w:rsidRPr="00E80F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процессе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его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работы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спуско</w:t>
      </w:r>
      <w:r w:rsidRPr="00E80FC9">
        <w:rPr>
          <w:rFonts w:ascii="Times New Roman" w:hAnsi="Times New Roman" w:cs="Times New Roman"/>
          <w:sz w:val="28"/>
          <w:szCs w:val="28"/>
        </w:rPr>
        <w:t>-</w:t>
      </w:r>
      <w:r w:rsidRPr="00E80FC9">
        <w:rPr>
          <w:rFonts w:ascii="Times New Roman" w:hAnsi="Times New Roman" w:cs="Times New Roman"/>
          <w:sz w:val="28"/>
          <w:szCs w:val="28"/>
        </w:rPr>
        <w:t>подъемных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операциях</w:t>
      </w:r>
      <w:r w:rsidRPr="00E80FC9">
        <w:rPr>
          <w:rFonts w:ascii="Times New Roman" w:hAnsi="Times New Roman" w:cs="Times New Roman"/>
          <w:sz w:val="28"/>
          <w:szCs w:val="28"/>
        </w:rPr>
        <w:t xml:space="preserve">: </w:t>
      </w:r>
      <w:r w:rsidRPr="00E80FC9">
        <w:rPr>
          <w:rFonts w:ascii="Times New Roman" w:hAnsi="Times New Roman" w:cs="Times New Roman"/>
          <w:sz w:val="28"/>
          <w:szCs w:val="28"/>
        </w:rPr>
        <w:t>как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растягивающих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так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изгибающих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шкивах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(</w:t>
      </w:r>
      <w:r w:rsidRPr="00E80FC9">
        <w:rPr>
          <w:rFonts w:ascii="Times New Roman" w:hAnsi="Times New Roman" w:cs="Times New Roman"/>
          <w:sz w:val="28"/>
          <w:szCs w:val="28"/>
        </w:rPr>
        <w:t>талевого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блока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кронблока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)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барабане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лебедки</w:t>
      </w:r>
      <w:r w:rsidRPr="00E80FC9">
        <w:rPr>
          <w:rFonts w:ascii="Times New Roman" w:hAnsi="Times New Roman" w:cs="Times New Roman"/>
          <w:sz w:val="28"/>
          <w:szCs w:val="28"/>
        </w:rPr>
        <w:t xml:space="preserve">. </w:t>
      </w:r>
      <w:r w:rsidRPr="00E80FC9">
        <w:rPr>
          <w:rFonts w:ascii="Times New Roman" w:hAnsi="Times New Roman" w:cs="Times New Roman"/>
          <w:sz w:val="28"/>
          <w:szCs w:val="28"/>
        </w:rPr>
        <w:t>Сочетание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растягивающих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изгибающих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нагрузок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вызывает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усталость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проволок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прядях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что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приводит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разрушению</w:t>
      </w:r>
      <w:r w:rsidRPr="00E80FC9">
        <w:rPr>
          <w:rFonts w:ascii="Times New Roman" w:hAnsi="Times New Roman" w:cs="Times New Roman"/>
          <w:sz w:val="28"/>
          <w:szCs w:val="28"/>
        </w:rPr>
        <w:t xml:space="preserve">. </w:t>
      </w:r>
      <w:r w:rsidRPr="00E80FC9">
        <w:rPr>
          <w:rFonts w:ascii="Times New Roman" w:hAnsi="Times New Roman" w:cs="Times New Roman"/>
          <w:sz w:val="28"/>
          <w:szCs w:val="28"/>
        </w:rPr>
        <w:t>Величина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этих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нагрузок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зависит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изменяющейся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глубины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скважины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соответственно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нагрузки</w:t>
      </w:r>
      <w:r w:rsidRPr="00E80FC9">
        <w:rPr>
          <w:rFonts w:ascii="Times New Roman" w:hAnsi="Times New Roman" w:cs="Times New Roman"/>
          <w:sz w:val="28"/>
          <w:szCs w:val="28"/>
        </w:rPr>
        <w:t xml:space="preserve">. </w:t>
      </w:r>
      <w:r w:rsidRPr="00E80FC9">
        <w:rPr>
          <w:rFonts w:ascii="Times New Roman" w:hAnsi="Times New Roman" w:cs="Times New Roman"/>
          <w:sz w:val="28"/>
          <w:szCs w:val="28"/>
        </w:rPr>
        <w:t>Интенсивный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износ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происходит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случаях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плохой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навивки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</w:t>
      </w:r>
      <w:r w:rsidRPr="00E80FC9">
        <w:rPr>
          <w:rFonts w:ascii="Times New Roman" w:hAnsi="Times New Roman" w:cs="Times New Roman"/>
          <w:sz w:val="28"/>
          <w:szCs w:val="28"/>
        </w:rPr>
        <w:t>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барабан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местах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перехода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слоя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слой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при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переходе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через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вершины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нижележащих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витков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при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прорезании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вышележащих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витков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промежутки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между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витками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нижележащего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слоя</w:t>
      </w:r>
      <w:r w:rsidRPr="00E80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E80FC9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8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i/>
          <w:iCs/>
          <w:sz w:val="28"/>
          <w:szCs w:val="28"/>
        </w:rPr>
        <w:t>Динамические</w:t>
      </w:r>
      <w:r w:rsidRPr="00E80F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i/>
          <w:iCs/>
          <w:sz w:val="28"/>
          <w:szCs w:val="28"/>
        </w:rPr>
        <w:t>нагрузки</w:t>
      </w:r>
      <w:r w:rsidRPr="00E80F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возникают</w:t>
      </w:r>
      <w:r w:rsidRPr="00E80FC9">
        <w:rPr>
          <w:rFonts w:ascii="Times New Roman" w:hAnsi="Times New Roman" w:cs="Times New Roman"/>
          <w:sz w:val="28"/>
          <w:szCs w:val="28"/>
        </w:rPr>
        <w:t xml:space="preserve">: </w:t>
      </w:r>
      <w:r w:rsidRPr="00E80FC9">
        <w:rPr>
          <w:rFonts w:ascii="Times New Roman" w:hAnsi="Times New Roman" w:cs="Times New Roman"/>
          <w:sz w:val="28"/>
          <w:szCs w:val="28"/>
        </w:rPr>
        <w:t>при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нагруженной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сис</w:t>
      </w:r>
      <w:r w:rsidRPr="00E80FC9">
        <w:rPr>
          <w:rFonts w:ascii="Times New Roman" w:hAnsi="Times New Roman" w:cs="Times New Roman"/>
          <w:sz w:val="28"/>
          <w:szCs w:val="28"/>
        </w:rPr>
        <w:t>теме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процессе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бурения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также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период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нагружения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lastRenderedPageBreak/>
        <w:t>системы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период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разгона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подъеме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загруженного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блока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период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торможения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системы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спуске</w:t>
      </w:r>
      <w:r w:rsidRPr="00E80FC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E80FC9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8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i/>
          <w:iCs/>
          <w:sz w:val="28"/>
          <w:szCs w:val="28"/>
        </w:rPr>
        <w:t>Изгибные</w:t>
      </w:r>
      <w:r w:rsidRPr="00E80F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i/>
          <w:iCs/>
          <w:sz w:val="28"/>
          <w:szCs w:val="28"/>
        </w:rPr>
        <w:t>напряжения</w:t>
      </w:r>
      <w:r w:rsidRPr="00E80F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проволоках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возникают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прохождении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через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шкивы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кронблока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блока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процессе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бурения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СПО</w:t>
      </w:r>
      <w:r w:rsidRPr="00E80FC9">
        <w:rPr>
          <w:rFonts w:ascii="Times New Roman" w:hAnsi="Times New Roman" w:cs="Times New Roman"/>
          <w:sz w:val="28"/>
          <w:szCs w:val="28"/>
        </w:rPr>
        <w:t xml:space="preserve">. </w:t>
      </w:r>
      <w:r w:rsidRPr="00E80FC9">
        <w:rPr>
          <w:rFonts w:ascii="Times New Roman" w:hAnsi="Times New Roman" w:cs="Times New Roman"/>
          <w:sz w:val="28"/>
          <w:szCs w:val="28"/>
        </w:rPr>
        <w:t>Все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операции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связанные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работой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системы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(</w:t>
      </w:r>
      <w:r w:rsidRPr="00E80FC9">
        <w:rPr>
          <w:rFonts w:ascii="Times New Roman" w:hAnsi="Times New Roman" w:cs="Times New Roman"/>
          <w:sz w:val="28"/>
          <w:szCs w:val="28"/>
        </w:rPr>
        <w:t>бурение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СПО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наращивание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</w:t>
      </w:r>
      <w:r w:rsidRPr="00E80FC9">
        <w:rPr>
          <w:rFonts w:ascii="Times New Roman" w:hAnsi="Times New Roman" w:cs="Times New Roman"/>
          <w:sz w:val="28"/>
          <w:szCs w:val="28"/>
        </w:rPr>
        <w:t>.</w:t>
      </w:r>
      <w:r w:rsidRPr="00E80FC9">
        <w:rPr>
          <w:rFonts w:ascii="Times New Roman" w:hAnsi="Times New Roman" w:cs="Times New Roman"/>
          <w:sz w:val="28"/>
          <w:szCs w:val="28"/>
        </w:rPr>
        <w:t>д</w:t>
      </w:r>
      <w:r w:rsidRPr="00E80FC9">
        <w:rPr>
          <w:rFonts w:ascii="Times New Roman" w:hAnsi="Times New Roman" w:cs="Times New Roman"/>
          <w:sz w:val="28"/>
          <w:szCs w:val="28"/>
        </w:rPr>
        <w:t xml:space="preserve">.), </w:t>
      </w:r>
      <w:r w:rsidRPr="00E80FC9">
        <w:rPr>
          <w:rFonts w:ascii="Times New Roman" w:hAnsi="Times New Roman" w:cs="Times New Roman"/>
          <w:sz w:val="28"/>
          <w:szCs w:val="28"/>
        </w:rPr>
        <w:t>сопровождаются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многоцикловыми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изгибами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зоне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набегания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шкив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сбегания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шкива</w:t>
      </w:r>
      <w:r w:rsidRPr="00E80FC9">
        <w:rPr>
          <w:rFonts w:ascii="Times New Roman" w:hAnsi="Times New Roman" w:cs="Times New Roman"/>
          <w:sz w:val="28"/>
          <w:szCs w:val="28"/>
        </w:rPr>
        <w:t xml:space="preserve">.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силу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фиксированног</w:t>
      </w:r>
      <w:r w:rsidRPr="00E80FC9">
        <w:rPr>
          <w:rFonts w:ascii="Times New Roman" w:hAnsi="Times New Roman" w:cs="Times New Roman"/>
          <w:sz w:val="28"/>
          <w:szCs w:val="28"/>
        </w:rPr>
        <w:t>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положения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неподвижной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струны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части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огибающего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неподвижный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шкив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кронблока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образуются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зоны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накопления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усталостных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факторов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которые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приводят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катастрофическому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усталостному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износу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сопровождающемуся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некоторых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случаях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авариями</w:t>
      </w:r>
      <w:r w:rsidRPr="00E80FC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i/>
          <w:iCs/>
          <w:sz w:val="28"/>
          <w:szCs w:val="28"/>
        </w:rPr>
        <w:t>Износ</w:t>
      </w:r>
      <w:r w:rsidRPr="00E80F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(</w:t>
      </w:r>
      <w:r w:rsidRPr="00E80FC9">
        <w:rPr>
          <w:rFonts w:ascii="Times New Roman" w:hAnsi="Times New Roman" w:cs="Times New Roman"/>
          <w:sz w:val="28"/>
          <w:szCs w:val="28"/>
        </w:rPr>
        <w:t>истирание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) </w:t>
      </w:r>
      <w:r w:rsidRPr="00E80FC9">
        <w:rPr>
          <w:rFonts w:ascii="Times New Roman" w:hAnsi="Times New Roman" w:cs="Times New Roman"/>
          <w:sz w:val="28"/>
          <w:szCs w:val="28"/>
        </w:rPr>
        <w:t>материала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проволок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. </w:t>
      </w:r>
      <w:r w:rsidRPr="00E80FC9">
        <w:rPr>
          <w:rFonts w:ascii="Times New Roman" w:hAnsi="Times New Roman" w:cs="Times New Roman"/>
          <w:sz w:val="28"/>
          <w:szCs w:val="28"/>
        </w:rPr>
        <w:t>Износ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может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быть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двух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видов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- </w:t>
      </w:r>
      <w:r w:rsidRPr="00E80FC9">
        <w:rPr>
          <w:rFonts w:ascii="Times New Roman" w:hAnsi="Times New Roman" w:cs="Times New Roman"/>
          <w:sz w:val="28"/>
          <w:szCs w:val="28"/>
        </w:rPr>
        <w:t>износ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проволок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внутри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износ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наружных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проволок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. </w:t>
      </w:r>
      <w:r w:rsidRPr="00E80FC9">
        <w:rPr>
          <w:rFonts w:ascii="Times New Roman" w:hAnsi="Times New Roman" w:cs="Times New Roman"/>
          <w:sz w:val="28"/>
          <w:szCs w:val="28"/>
        </w:rPr>
        <w:t>Последний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свою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очередь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можно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подразделить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износ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прохождении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через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шкивы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системы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(</w:t>
      </w:r>
      <w:r w:rsidRPr="00E80FC9">
        <w:rPr>
          <w:rFonts w:ascii="Times New Roman" w:hAnsi="Times New Roman" w:cs="Times New Roman"/>
          <w:sz w:val="28"/>
          <w:szCs w:val="28"/>
        </w:rPr>
        <w:t>от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контакт</w:t>
      </w:r>
      <w:r w:rsidRPr="00E80FC9">
        <w:rPr>
          <w:rFonts w:ascii="Times New Roman" w:hAnsi="Times New Roman" w:cs="Times New Roman"/>
          <w:sz w:val="28"/>
          <w:szCs w:val="28"/>
        </w:rPr>
        <w:t>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желобом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шкива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упругой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деформации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изгибе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шкиве</w:t>
      </w:r>
      <w:r w:rsidRPr="00E80FC9">
        <w:rPr>
          <w:rFonts w:ascii="Times New Roman" w:hAnsi="Times New Roman" w:cs="Times New Roman"/>
          <w:sz w:val="28"/>
          <w:szCs w:val="28"/>
        </w:rPr>
        <w:t xml:space="preserve">), </w:t>
      </w:r>
      <w:r w:rsidRPr="00E80FC9">
        <w:rPr>
          <w:rFonts w:ascii="Times New Roman" w:hAnsi="Times New Roman" w:cs="Times New Roman"/>
          <w:sz w:val="28"/>
          <w:szCs w:val="28"/>
        </w:rPr>
        <w:t>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также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износ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барабане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лебедки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обусловленный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большим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относительным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проскальзыванием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витков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барабане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относительно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друг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друга</w:t>
      </w:r>
      <w:r w:rsidRPr="00E80FC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Потери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формы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овальность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сплющивание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раздавливание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обусловленные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особенностями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многослойной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навивки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барабан</w:t>
      </w:r>
      <w:r w:rsidRPr="00E80FC9">
        <w:rPr>
          <w:rFonts w:ascii="Times New Roman" w:hAnsi="Times New Roman" w:cs="Times New Roman"/>
          <w:sz w:val="28"/>
          <w:szCs w:val="28"/>
        </w:rPr>
        <w:t xml:space="preserve">. </w:t>
      </w:r>
      <w:r w:rsidRPr="00E80FC9">
        <w:rPr>
          <w:rFonts w:ascii="Times New Roman" w:hAnsi="Times New Roman" w:cs="Times New Roman"/>
          <w:sz w:val="28"/>
          <w:szCs w:val="28"/>
        </w:rPr>
        <w:t>Потери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формы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возникают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при</w:t>
      </w:r>
      <w:r w:rsidRPr="00E80FC9">
        <w:rPr>
          <w:rFonts w:ascii="Times New Roman" w:hAnsi="Times New Roman" w:cs="Times New Roman"/>
          <w:sz w:val="28"/>
          <w:szCs w:val="28"/>
        </w:rPr>
        <w:t>: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-</w:t>
      </w:r>
      <w:r w:rsidRPr="00E80FC9">
        <w:rPr>
          <w:rFonts w:ascii="Times New Roman" w:hAnsi="Times New Roman" w:cs="Times New Roman"/>
          <w:sz w:val="28"/>
          <w:szCs w:val="28"/>
        </w:rPr>
        <w:t>неравномерной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укладке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первого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слоя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барабан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лебедки</w:t>
      </w:r>
      <w:r w:rsidRPr="00E80F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-</w:t>
      </w:r>
      <w:r w:rsidRPr="00E80FC9">
        <w:rPr>
          <w:rFonts w:ascii="Times New Roman" w:hAnsi="Times New Roman" w:cs="Times New Roman"/>
          <w:sz w:val="28"/>
          <w:szCs w:val="28"/>
        </w:rPr>
        <w:t>многослойной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укладке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вызывающей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сжимающие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контактные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напряжения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проволоках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витках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нижележащих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слоев</w:t>
      </w:r>
      <w:r w:rsidRPr="00E80FC9">
        <w:rPr>
          <w:rFonts w:ascii="Times New Roman" w:hAnsi="Times New Roman" w:cs="Times New Roman"/>
          <w:sz w:val="28"/>
          <w:szCs w:val="28"/>
        </w:rPr>
        <w:t>;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-</w:t>
      </w:r>
      <w:r w:rsidRPr="00E80FC9">
        <w:rPr>
          <w:rFonts w:ascii="Times New Roman" w:hAnsi="Times New Roman" w:cs="Times New Roman"/>
          <w:sz w:val="28"/>
          <w:szCs w:val="28"/>
        </w:rPr>
        <w:t>многослойной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укладке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барабан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переходных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зонах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-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зонах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перехода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витка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- </w:t>
      </w:r>
      <w:r w:rsidRPr="00E80FC9">
        <w:rPr>
          <w:rFonts w:ascii="Times New Roman" w:hAnsi="Times New Roman" w:cs="Times New Roman"/>
          <w:sz w:val="28"/>
          <w:szCs w:val="28"/>
        </w:rPr>
        <w:t>виток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перехода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одного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слоя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другой</w:t>
      </w:r>
      <w:r w:rsidRPr="00E80FC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Выпучивание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одной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пряди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из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или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наоборот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западание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пряди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центр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место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органического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сердечника</w:t>
      </w:r>
      <w:r w:rsidRPr="00E80FC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Локальное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раскручивание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выдавливанием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органического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сердечника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потерей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правильной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формы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Техника безопасности. Замена каната.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Во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избежании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аварий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вызваных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обрывом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техника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безопа</w:t>
      </w:r>
      <w:r w:rsidRPr="00E80FC9">
        <w:rPr>
          <w:rFonts w:ascii="Times New Roman" w:hAnsi="Times New Roman" w:cs="Times New Roman"/>
          <w:sz w:val="28"/>
          <w:szCs w:val="28"/>
        </w:rPr>
        <w:t>сности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обязывает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производить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i/>
          <w:iCs/>
          <w:sz w:val="28"/>
          <w:szCs w:val="28"/>
        </w:rPr>
        <w:t>отбраковку</w:t>
      </w:r>
      <w:r w:rsidRPr="00E80FC9">
        <w:rPr>
          <w:rFonts w:ascii="Times New Roman" w:hAnsi="Times New Roman" w:cs="Times New Roman"/>
          <w:sz w:val="28"/>
          <w:szCs w:val="28"/>
        </w:rPr>
        <w:t xml:space="preserve"> - </w:t>
      </w:r>
      <w:r w:rsidRPr="00E80FC9">
        <w:rPr>
          <w:rFonts w:ascii="Times New Roman" w:hAnsi="Times New Roman" w:cs="Times New Roman"/>
          <w:sz w:val="28"/>
          <w:szCs w:val="28"/>
        </w:rPr>
        <w:t>визуальные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инструментальный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контроль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целью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выявления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дефектов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вести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расчет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его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долговечности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- </w:t>
      </w:r>
      <w:r w:rsidRPr="00E80FC9">
        <w:rPr>
          <w:rFonts w:ascii="Times New Roman" w:hAnsi="Times New Roman" w:cs="Times New Roman"/>
          <w:i/>
          <w:iCs/>
          <w:sz w:val="28"/>
          <w:szCs w:val="28"/>
        </w:rPr>
        <w:t>наработки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Показателем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наработки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талевых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канатов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выполнении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спускоподъемных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операций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является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средн</w:t>
      </w:r>
      <w:r w:rsidRPr="00E80FC9">
        <w:rPr>
          <w:rFonts w:ascii="Times New Roman" w:hAnsi="Times New Roman" w:cs="Times New Roman"/>
          <w:sz w:val="28"/>
          <w:szCs w:val="28"/>
        </w:rPr>
        <w:t>ий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технический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ресурс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выраженный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тонно</w:t>
      </w:r>
      <w:r w:rsidRPr="00E80FC9">
        <w:rPr>
          <w:rFonts w:ascii="Times New Roman" w:hAnsi="Times New Roman" w:cs="Times New Roman"/>
          <w:sz w:val="28"/>
          <w:szCs w:val="28"/>
        </w:rPr>
        <w:t>-</w:t>
      </w:r>
      <w:r w:rsidRPr="00E80FC9">
        <w:rPr>
          <w:rFonts w:ascii="Times New Roman" w:hAnsi="Times New Roman" w:cs="Times New Roman"/>
          <w:sz w:val="28"/>
          <w:szCs w:val="28"/>
        </w:rPr>
        <w:t>километрах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отнесенный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один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метр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длины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(</w:t>
      </w:r>
      <w:r w:rsidRPr="00E80FC9">
        <w:rPr>
          <w:rFonts w:ascii="Times New Roman" w:hAnsi="Times New Roman" w:cs="Times New Roman"/>
          <w:sz w:val="28"/>
          <w:szCs w:val="28"/>
        </w:rPr>
        <w:t>тс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км</w:t>
      </w:r>
      <w:r w:rsidRPr="00E80FC9">
        <w:rPr>
          <w:rFonts w:ascii="Times New Roman" w:hAnsi="Times New Roman" w:cs="Times New Roman"/>
          <w:sz w:val="28"/>
          <w:szCs w:val="28"/>
        </w:rPr>
        <w:t>/</w:t>
      </w:r>
      <w:r w:rsidRPr="00E80FC9">
        <w:rPr>
          <w:rFonts w:ascii="Times New Roman" w:hAnsi="Times New Roman" w:cs="Times New Roman"/>
          <w:sz w:val="28"/>
          <w:szCs w:val="28"/>
        </w:rPr>
        <w:t>м</w:t>
      </w:r>
      <w:r w:rsidRPr="00E80FC9">
        <w:rPr>
          <w:rFonts w:ascii="Times New Roman" w:hAnsi="Times New Roman" w:cs="Times New Roman"/>
          <w:sz w:val="28"/>
          <w:szCs w:val="28"/>
        </w:rPr>
        <w:t>)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Под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оптимальной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наработкой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понимается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отработка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равномерном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его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износе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всей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длине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соблюдением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условий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при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которых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перепуска</w:t>
      </w:r>
      <w:r w:rsidRPr="00E80FC9">
        <w:rPr>
          <w:rFonts w:ascii="Times New Roman" w:hAnsi="Times New Roman" w:cs="Times New Roman"/>
          <w:sz w:val="28"/>
          <w:szCs w:val="28"/>
        </w:rPr>
        <w:t>емый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участок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подходит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предельному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состоянию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усталостного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износа</w:t>
      </w:r>
      <w:r w:rsidRPr="00E80FC9">
        <w:rPr>
          <w:rFonts w:ascii="Times New Roman" w:hAnsi="Times New Roman" w:cs="Times New Roman"/>
          <w:sz w:val="28"/>
          <w:szCs w:val="28"/>
        </w:rPr>
        <w:t xml:space="preserve">. </w:t>
      </w:r>
      <w:r w:rsidRPr="00E80FC9">
        <w:rPr>
          <w:rFonts w:ascii="Times New Roman" w:hAnsi="Times New Roman" w:cs="Times New Roman"/>
          <w:sz w:val="28"/>
          <w:szCs w:val="28"/>
        </w:rPr>
        <w:t>Это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достигается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правильным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выбором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диаметра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его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исходной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длины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рациональной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оснасткой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эффективной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системой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перепуска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. </w:t>
      </w:r>
      <w:r w:rsidRPr="00E80FC9">
        <w:rPr>
          <w:rFonts w:ascii="Times New Roman" w:hAnsi="Times New Roman" w:cs="Times New Roman"/>
          <w:sz w:val="28"/>
          <w:szCs w:val="28"/>
        </w:rPr>
        <w:t>Оптимальная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отработка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талевых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канатов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буровой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достиг</w:t>
      </w:r>
      <w:r w:rsidRPr="00E80FC9">
        <w:rPr>
          <w:rFonts w:ascii="Times New Roman" w:hAnsi="Times New Roman" w:cs="Times New Roman"/>
          <w:sz w:val="28"/>
          <w:szCs w:val="28"/>
        </w:rPr>
        <w:t>ается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помощи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системы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перепусков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талевых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канатов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способствующих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повышению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технического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ресурса</w:t>
      </w:r>
      <w:r w:rsidRPr="00E80FC9">
        <w:rPr>
          <w:rFonts w:ascii="Times New Roman" w:hAnsi="Times New Roman" w:cs="Times New Roman"/>
          <w:sz w:val="28"/>
          <w:szCs w:val="28"/>
        </w:rPr>
        <w:t xml:space="preserve">. </w:t>
      </w:r>
      <w:r w:rsidRPr="00E80FC9">
        <w:rPr>
          <w:rFonts w:ascii="Times New Roman" w:hAnsi="Times New Roman" w:cs="Times New Roman"/>
          <w:sz w:val="28"/>
          <w:szCs w:val="28"/>
        </w:rPr>
        <w:t>Благодаря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перепуску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достигается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равномерный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износ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его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длине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снижаются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относительные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потери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недоработки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участке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прилегающем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неподв</w:t>
      </w:r>
      <w:r w:rsidRPr="00E80FC9">
        <w:rPr>
          <w:rFonts w:ascii="Times New Roman" w:hAnsi="Times New Roman" w:cs="Times New Roman"/>
          <w:sz w:val="28"/>
          <w:szCs w:val="28"/>
        </w:rPr>
        <w:t>ижной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ветви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что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обеспечивает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снижение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расхода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метр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проходки</w:t>
      </w:r>
      <w:r w:rsidRPr="00E80FC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После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достижения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оптимальной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наработки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необходимо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 </w:t>
      </w:r>
      <w:r w:rsidRPr="00E80FC9">
        <w:rPr>
          <w:rFonts w:ascii="Times New Roman" w:hAnsi="Times New Roman" w:cs="Times New Roman"/>
          <w:sz w:val="28"/>
          <w:szCs w:val="28"/>
        </w:rPr>
        <w:t>произвести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перепуск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талевого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кната</w:t>
      </w:r>
      <w:r w:rsidRPr="00E80FC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Работа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характеризуется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рядом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трудно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учитываемых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lastRenderedPageBreak/>
        <w:t>эксплуатационных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факторов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что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делает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суще</w:t>
      </w:r>
      <w:r w:rsidRPr="00E80FC9">
        <w:rPr>
          <w:rFonts w:ascii="Times New Roman" w:hAnsi="Times New Roman" w:cs="Times New Roman"/>
          <w:sz w:val="28"/>
          <w:szCs w:val="28"/>
        </w:rPr>
        <w:t>ствующие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методы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расчета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долговечности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канатов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несколько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условными</w:t>
      </w:r>
      <w:r w:rsidRPr="00E80F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Отбраковка 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Отбраковка. </w:t>
      </w:r>
      <w:r w:rsidRPr="00E80FC9">
        <w:rPr>
          <w:rFonts w:ascii="Times New Roman" w:hAnsi="Times New Roman" w:cs="Times New Roman"/>
          <w:sz w:val="28"/>
          <w:szCs w:val="28"/>
        </w:rPr>
        <w:t>Канат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необходимо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перетянуть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или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заменить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даже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если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нормативную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наработку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следующей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перетяжки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он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выполнил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случаях</w:t>
      </w:r>
      <w:r w:rsidRPr="00E80FC9">
        <w:rPr>
          <w:rFonts w:ascii="Times New Roman" w:hAnsi="Times New Roman" w:cs="Times New Roman"/>
          <w:sz w:val="28"/>
          <w:szCs w:val="28"/>
        </w:rPr>
        <w:t>:</w:t>
      </w:r>
    </w:p>
    <w:p w:rsidR="00000000" w:rsidRPr="00E80FC9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одна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из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его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прядей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оборвана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или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вдавле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>;</w:t>
      </w:r>
    </w:p>
    <w:p w:rsidR="00000000" w:rsidRPr="00E80FC9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он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деформирован</w:t>
      </w:r>
      <w:r w:rsidRPr="00E80FC9">
        <w:rPr>
          <w:rFonts w:ascii="Times New Roman" w:hAnsi="Times New Roman" w:cs="Times New Roman"/>
          <w:sz w:val="28"/>
          <w:szCs w:val="28"/>
        </w:rPr>
        <w:t xml:space="preserve"> (</w:t>
      </w:r>
      <w:r w:rsidRPr="00E80FC9">
        <w:rPr>
          <w:rFonts w:ascii="Times New Roman" w:hAnsi="Times New Roman" w:cs="Times New Roman"/>
          <w:sz w:val="28"/>
          <w:szCs w:val="28"/>
        </w:rPr>
        <w:t>вытянут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или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сплющен</w:t>
      </w:r>
      <w:r w:rsidRPr="00E80FC9">
        <w:rPr>
          <w:rFonts w:ascii="Times New Roman" w:hAnsi="Times New Roman" w:cs="Times New Roman"/>
          <w:sz w:val="28"/>
          <w:szCs w:val="28"/>
        </w:rPr>
        <w:t xml:space="preserve">)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его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первоначальный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диаметр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уменьшался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25 %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более</w:t>
      </w:r>
      <w:r w:rsidRPr="00E80FC9">
        <w:rPr>
          <w:rFonts w:ascii="Times New Roman" w:hAnsi="Times New Roman" w:cs="Times New Roman"/>
          <w:sz w:val="28"/>
          <w:szCs w:val="28"/>
        </w:rPr>
        <w:t>;</w:t>
      </w:r>
    </w:p>
    <w:p w:rsidR="00000000" w:rsidRPr="00E80FC9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число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оборванных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проволок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шаге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свивки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более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10 % </w:t>
      </w:r>
      <w:r w:rsidRPr="00E80FC9">
        <w:rPr>
          <w:rFonts w:ascii="Times New Roman" w:hAnsi="Times New Roman" w:cs="Times New Roman"/>
          <w:sz w:val="28"/>
          <w:szCs w:val="28"/>
        </w:rPr>
        <w:t>от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числа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проволок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наружных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прядях</w:t>
      </w:r>
      <w:r w:rsidRPr="00E80FC9">
        <w:rPr>
          <w:rFonts w:ascii="Times New Roman" w:hAnsi="Times New Roman" w:cs="Times New Roman"/>
          <w:sz w:val="28"/>
          <w:szCs w:val="28"/>
        </w:rPr>
        <w:t>;</w:t>
      </w:r>
    </w:p>
    <w:p w:rsidR="00000000" w:rsidRPr="00E80FC9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канате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имеется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скрутка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«</w:t>
      </w:r>
      <w:r w:rsidRPr="00E80FC9">
        <w:rPr>
          <w:rFonts w:ascii="Times New Roman" w:hAnsi="Times New Roman" w:cs="Times New Roman"/>
          <w:sz w:val="28"/>
          <w:szCs w:val="28"/>
        </w:rPr>
        <w:t>жучок</w:t>
      </w:r>
      <w:r w:rsidRPr="00E80FC9">
        <w:rPr>
          <w:rFonts w:ascii="Times New Roman" w:hAnsi="Times New Roman" w:cs="Times New Roman"/>
          <w:sz w:val="28"/>
          <w:szCs w:val="28"/>
        </w:rPr>
        <w:t>»;</w:t>
      </w:r>
    </w:p>
    <w:p w:rsidR="00000000" w:rsidRPr="00E80FC9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результате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износа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диаметр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проволоки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уменьшился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40 % </w:t>
      </w:r>
      <w:r w:rsidRPr="00E80FC9">
        <w:rPr>
          <w:rFonts w:ascii="Times New Roman" w:hAnsi="Times New Roman" w:cs="Times New Roman"/>
          <w:sz w:val="28"/>
          <w:szCs w:val="28"/>
        </w:rPr>
        <w:t>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более</w:t>
      </w:r>
      <w:r w:rsidRPr="00E80FC9">
        <w:rPr>
          <w:rFonts w:ascii="Times New Roman" w:hAnsi="Times New Roman" w:cs="Times New Roman"/>
          <w:sz w:val="28"/>
          <w:szCs w:val="28"/>
        </w:rPr>
        <w:t>;</w:t>
      </w:r>
    </w:p>
    <w:p w:rsidR="00000000" w:rsidRPr="00E80FC9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нем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имеются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следы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пребывания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условиях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высокой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температуры</w:t>
      </w:r>
      <w:r w:rsidRPr="00E80FC9">
        <w:rPr>
          <w:rFonts w:ascii="Times New Roman" w:hAnsi="Times New Roman" w:cs="Times New Roman"/>
          <w:sz w:val="28"/>
          <w:szCs w:val="28"/>
        </w:rPr>
        <w:t xml:space="preserve"> (</w:t>
      </w:r>
      <w:r w:rsidRPr="00E80FC9">
        <w:rPr>
          <w:rFonts w:ascii="Times New Roman" w:hAnsi="Times New Roman" w:cs="Times New Roman"/>
          <w:sz w:val="28"/>
          <w:szCs w:val="28"/>
        </w:rPr>
        <w:t>цвета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побежалости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окалина</w:t>
      </w:r>
      <w:r w:rsidRPr="00E80FC9">
        <w:rPr>
          <w:rFonts w:ascii="Times New Roman" w:hAnsi="Times New Roman" w:cs="Times New Roman"/>
          <w:sz w:val="28"/>
          <w:szCs w:val="28"/>
        </w:rPr>
        <w:t xml:space="preserve">) </w:t>
      </w:r>
      <w:r w:rsidRPr="00E80FC9">
        <w:rPr>
          <w:rFonts w:ascii="Times New Roman" w:hAnsi="Times New Roman" w:cs="Times New Roman"/>
          <w:sz w:val="28"/>
          <w:szCs w:val="28"/>
        </w:rPr>
        <w:t>или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короткого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электрического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замыкания</w:t>
      </w:r>
      <w:r w:rsidRPr="00E80FC9">
        <w:rPr>
          <w:rFonts w:ascii="Times New Roman" w:hAnsi="Times New Roman" w:cs="Times New Roman"/>
          <w:sz w:val="28"/>
          <w:szCs w:val="28"/>
        </w:rPr>
        <w:t xml:space="preserve"> (</w:t>
      </w:r>
      <w:r w:rsidRPr="00E80FC9">
        <w:rPr>
          <w:rFonts w:ascii="Times New Roman" w:hAnsi="Times New Roman" w:cs="Times New Roman"/>
          <w:sz w:val="28"/>
          <w:szCs w:val="28"/>
        </w:rPr>
        <w:t>оплавление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от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электрической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дуги</w:t>
      </w:r>
      <w:r w:rsidRPr="00E80FC9">
        <w:rPr>
          <w:rFonts w:ascii="Times New Roman" w:hAnsi="Times New Roman" w:cs="Times New Roman"/>
          <w:sz w:val="28"/>
          <w:szCs w:val="28"/>
        </w:rPr>
        <w:t>);</w:t>
      </w:r>
    </w:p>
    <w:p w:rsidR="00000000" w:rsidRPr="00E80FC9" w:rsidRDefault="00055797" w:rsidP="00E80F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0FC9">
        <w:rPr>
          <w:rFonts w:ascii="Times New Roman" w:hAnsi="Times New Roman" w:cs="Times New Roman"/>
          <w:sz w:val="28"/>
          <w:szCs w:val="28"/>
        </w:rPr>
        <w:t>коэффициент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запаса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прочности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не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соответ</w:t>
      </w:r>
      <w:r w:rsidRPr="00E80FC9">
        <w:rPr>
          <w:rFonts w:ascii="Times New Roman" w:hAnsi="Times New Roman" w:cs="Times New Roman"/>
          <w:sz w:val="28"/>
          <w:szCs w:val="28"/>
        </w:rPr>
        <w:t>ствует</w:t>
      </w:r>
      <w:r w:rsidRPr="00E80FC9">
        <w:rPr>
          <w:rFonts w:ascii="Times New Roman" w:hAnsi="Times New Roman" w:cs="Times New Roman"/>
          <w:sz w:val="28"/>
          <w:szCs w:val="28"/>
        </w:rPr>
        <w:t xml:space="preserve">, </w:t>
      </w:r>
      <w:r w:rsidRPr="00E80FC9">
        <w:rPr>
          <w:rFonts w:ascii="Times New Roman" w:hAnsi="Times New Roman" w:cs="Times New Roman"/>
          <w:sz w:val="28"/>
          <w:szCs w:val="28"/>
        </w:rPr>
        <w:t>указанному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в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Правилах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безопасности</w:t>
      </w:r>
      <w:r w:rsidRPr="00E80FC9">
        <w:rPr>
          <w:rFonts w:ascii="Times New Roman" w:hAnsi="Times New Roman" w:cs="Times New Roman"/>
          <w:sz w:val="28"/>
          <w:szCs w:val="28"/>
        </w:rPr>
        <w:t xml:space="preserve"> </w:t>
      </w:r>
      <w:r w:rsidRPr="00E80FC9">
        <w:rPr>
          <w:rFonts w:ascii="Times New Roman" w:hAnsi="Times New Roman" w:cs="Times New Roman"/>
          <w:sz w:val="28"/>
          <w:szCs w:val="28"/>
        </w:rPr>
        <w:t>п</w:t>
      </w:r>
      <w:r w:rsidRPr="00E80FC9">
        <w:rPr>
          <w:rFonts w:ascii="Times New Roman" w:hAnsi="Times New Roman" w:cs="Times New Roman"/>
          <w:sz w:val="28"/>
          <w:szCs w:val="28"/>
        </w:rPr>
        <w:t>. 1.7.2.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055797">
      <w:pPr>
        <w:widowControl w:val="0"/>
        <w:autoSpaceDE w:val="0"/>
        <w:autoSpaceDN w:val="0"/>
        <w:adjustRightInd w:val="0"/>
        <w:spacing w:after="200" w:line="276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Заключение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Хочу сказать, что при прохождении практики особых трудностей не возникало. Данная практика поможет мне в дальнейшей работе бурильщика эксплуатационных и разведочных скважин. 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время прохождения практики были отработаны практические навыки при выполнении СПО. Я получил целостное представление о талевой системе, составе и применении. Опыт, полученный мной на данной практике, несомненно, пригодится мне в своей профессиональной дея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тельности.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 время посещения учебного полигона университета в селе </w:t>
      </w:r>
      <w:r w:rsidRPr="00E80FC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Успенка</w:t>
      </w: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 освоили конструкцию талевой системы. После проделанной работы у меня проявился еще больший интерес к нашей будущей специальности.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Вопросы повышения сока службы талевых канатов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занимают важное место при бурении нефтяных и газовых скважин. В работе на основе анализа   влияния различных факторов рассмотрены направления повышения срока службы талевых канатов.</w:t>
      </w: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Список литературы: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Чудаков Г.М., Иванов М.Г. Работоспособность талевых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канатов.//Строительство нефтяных и газовых скважин на суше и на море. - М.: ОАО </w:t>
      </w:r>
      <w:r w:rsidRPr="00E80FC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ВНИИОЭНГ</w:t>
      </w: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», 2014.- </w:t>
      </w:r>
      <w:r w:rsidRPr="00E80FC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80FC9">
        <w:rPr>
          <w:rFonts w:ascii="Times New Roman" w:hAnsi="Times New Roman" w:cs="Times New Roman"/>
          <w:color w:val="000000"/>
          <w:sz w:val="28"/>
          <w:szCs w:val="28"/>
        </w:rPr>
        <w:t xml:space="preserve"> 2.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С. 7-10.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Pr="00E80FC9">
        <w:rPr>
          <w:rFonts w:ascii="Times New Roman" w:hAnsi="Times New Roman" w:cs="Times New Roman"/>
          <w:color w:val="000000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E80F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lektsii</w:t>
        </w:r>
        <w:r w:rsidRPr="00E80F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Pr="00E80F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/7-47589.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html</w:t>
        </w:r>
      </w:hyperlink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80FC9">
        <w:rPr>
          <w:rFonts w:ascii="Times New Roman" w:hAnsi="Times New Roman" w:cs="Times New Roman"/>
          <w:color w:val="000000"/>
        </w:rPr>
        <w:t xml:space="preserve">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E80F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studopedia</w:t>
        </w:r>
        <w:r w:rsidRPr="00E80F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E80F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/1_80473_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talevaya</w:t>
        </w:r>
        <w:r w:rsidRPr="00E80F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sistema</w:t>
        </w:r>
        <w:r w:rsidRPr="00E80F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html</w:t>
        </w:r>
      </w:hyperlink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80FC9">
        <w:rPr>
          <w:rFonts w:ascii="Times New Roman" w:hAnsi="Times New Roman" w:cs="Times New Roman"/>
          <w:color w:val="000000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E80F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E80F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petroleumengineers</w:t>
        </w:r>
        <w:r w:rsidRPr="00E80F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E80F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node</w:t>
        </w:r>
        <w:r w:rsidRPr="00E80F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/5635</w:t>
        </w:r>
      </w:hyperlink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FC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80FC9">
        <w:rPr>
          <w:rFonts w:ascii="Times New Roman" w:hAnsi="Times New Roman" w:cs="Times New Roman"/>
          <w:color w:val="000000"/>
        </w:rPr>
        <w:t xml:space="preserve">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80F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ntk</w:t>
        </w:r>
        <w:r w:rsidRPr="00E80F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kubstu</w:t>
        </w:r>
        <w:r w:rsidRPr="00E80F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E80F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file</w:t>
        </w:r>
        <w:r w:rsidRPr="00E80F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/381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ссылки безполезные, левые</w:t>
      </w: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05579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55797" w:rsidRPr="00E80FC9" w:rsidRDefault="000557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055797" w:rsidRPr="00E80F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4FADA66"/>
    <w:lvl w:ilvl="0">
      <w:numFmt w:val="bullet"/>
      <w:lvlText w:val="*"/>
      <w:lvlJc w:val="left"/>
    </w:lvl>
  </w:abstractNum>
  <w:abstractNum w:abstractNumId="1">
    <w:nsid w:val="14831E21"/>
    <w:multiLevelType w:val="singleLevel"/>
    <w:tmpl w:val="D42048AA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C9"/>
    <w:rsid w:val="00055797"/>
    <w:rsid w:val="00E8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028A1D-471D-4DCF-A7FB-12D08C3D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ntk.kubstu.ru/file/3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petroleumengineers.ru/node/56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tudopedia.ru/1_80473_talevaya-sistema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lektsii.org/7-47589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2020-04-24T09:55:00Z</dcterms:created>
  <dcterms:modified xsi:type="dcterms:W3CDTF">2020-04-24T09:55:00Z</dcterms:modified>
</cp:coreProperties>
</file>