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агентство по образованию</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образовательное учреждение</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высшего профессионального образования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«Челябинский государственный университет»</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Институт психологии и педагогики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психологии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УЧЕБНО-ОЗНАКОМИТЕЛЬНОЙ</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ПРАКТИКЕ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с</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21 сентября 2007 года.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прохождения:</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ООО «Сиб-траст»,</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г.Миасса Челябинской области</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Специализация</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психология менеджмента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23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Выполнила: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23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Неволина В.В..</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23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ППЗ-601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23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Проверил:</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23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Бозаджиев В.Л.</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Челябинск 2008.</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 и место психолога в организации</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Выполненная работа: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Изучение документов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Кадровое делопроизводство</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Отбор персонала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Проведение тренинга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Адаптация персонала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Деловая оценка персонала</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1.Введение.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Практика – одна из важнейших составляющих профессиональной подготовки студента. Практика является составной частью основной образовательной программы высшего профессионального образования.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3 по 21 сентября 2007 года я проходила учебно-ознакомительную практику на базе ООО «Сибтраст» по специализации «менеджер по персоналу».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данной практики — углубить и закрепить научно-теоретические знания по выбранной специальности, выработать навыки практической и частично исследовательской работы, ознакомиться с системой практической работы психолога.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период прохождения практики передо мной стояли следующие задачи:</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и укрепление интереса к избранной профессии психолога;</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углубление и обогащение специальных знаний в процессе их использования при решении конкретных учебно-психологических задач;</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профессионально-значимых качеств личности психолога, потребности в психологическом самообразовании; уточнение представления о роли и месте психолога, его Я-концепции как в процессе профессиональной подготовки, так и в практической деятельности;</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профессиональных знаний, умений и навыков;</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социально-профессиональных компетенций;</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творческого исследовательского подхода к профессиональной психологической деятельности;</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инструментарием, методами организации и проведения психологического исследования;</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понятий о возможностях применения психологических знаний в различных областях общественной практики;</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этическим кодексом практического психолога.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Конкретные задачи учебно-ознакомительной практики: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получить целостные представления об образовании как особой сфере социокультурной и психолого-педагогической практики, о работе в образовательных, консультационно-психологических и иных учреждениях, реализующих программы дошкольного и школьного образования;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ознакомиться с работой практического психолога на предприятиях, в учреждениях и других организациях социально-экономической сферы;</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ознакомиться с функциональными обязанностями, планом работы психолога, документами, регламентирующими его профессиональную деятельность, условиями работы;</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изучить и проанализировать социально-психологическую ситуацию в коллективе, где проходит практика. При наличии штатного психолога оказать помощь в проводимой работе;</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ознакомиться с психологической службой в организации, учреждении. При отсутствии таковой, попытаться обосновать её необходимость, задачи и место в структуре организации, учреждения;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ознакомиться с современными методами поиска, обработки и использования профессиональной информации, её применения в процессе психодиагностики;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получить представление о психологических критериях применения информационных технологий в профессиональной деятельности.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Руководителем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практики была Нестерова Галина Яковлевна, занимающая должность менеджера по персоналу в данной организации в течение 3-х лет. Общий стаж работы Нестеровой Г.Я. в области управления персоналом составляет 21 год.</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Компания ООО «Сиб-траст», на базе которой я проходила практику, занимается реализацией топливовпрыскивающей аппаратуры, являясь региональным представителем Алтайского завода прецизионных изделий. Основным персоналом данной организации являются специалисты по продажам, работа с которыми является доминирующей частью деятельности менеджера по персоналу.</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2. Роль и место психолога в организации.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задача деятельности психолога Нестеровой Г.Я. в данной компании является набор профессиональных сотрудников и дальнейшая работа с ними в штате организации.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персоналу занимает одну из ведущих должностей в данной организации, так как эффективная работа с персоналом определяет будущий успех деятельности организации в целом. В данной компании вопросам персонала уделяется достаточное количество времени и финансов. Руководство компании весьма близко знакомо со всеми работниками организации, поэтому здесь большое внимание уделяется проблеме «текучести» кадров. Значительная роль психолога в ООО «Сиб-траст» определяется разработкой и внедрением корпоративной культуры. Коллектив компании небольшой, но очень сплоченный, что диктует слаженную работу всех сотрудников. Корпоративные мероприятия планируются с учетом пожеланий всех членов трудового коллектива и проводятся в обязательном порядке по всем праздникам (в том числе отмечаются и дни рождения сотрудников компании с участием руководства).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3.Выполненная работа</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практики первым делом я ознакомилась с должностной инструкцией менеджера по персоналу. В соответствии с ней обязанностями менеджера по персоналу являются:</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своей деятельности на полугодовой, ежеквартальной и ежемесячной основе; полугодовой, ежеквартальный и ежемесячный планы отличаются степенью детализации заданий и конкретизацией сроков их выполнения. Каждый из планов разрабатывается в обязательной увязке с бюджетом Службы Персонала на соответствующий период.</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и анализ конъюнктуры рынка труда; ежеквартальное предоставление письменного аналитического обзор-отчета для руководства по уровням и системам оплаты труда аналогичных должностей в аналогичных компаниях;</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поиска персонала — как собственными силами, так и (при наличии выделенного соответствующего бюджета) во взаимодействии с государственными и частными структурами по подбору персонала. </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предварительной работы с претендентами на вакантные должности (анкетирование, первичные собеседования и так далее). Выявляение наиболее перспективных, рекомендация их для последующего собеседования с Руководством Компании.</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адаптационных мероприятий в отношении новых сотрудников: знакомство с Предприятием, Правилами внутреннего трудового распорядка, неформальными правилами, ценностями и бизнес-обычаями Компании. Контроль хода, полноты и качества реализации «Плана вхождения в должность» новых сотрудников.</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подготовки и проведение ежегодной профессиональной Аттестации сотрудников Предприятия. Разработка планов, программы аттестации, графиков. </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постоянной основе ведение мониторинга социально-психологической атмосферы в коллективе, проводение анализа деловых, функциональных, морально-психологических качеств сотрудников. Особое внимание уделяется достаточности мотивации персонала, его удовлетворенности условиями и качеством работы, его лояльности и управляемости. </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планов целевого обучения и тренингов персонала. Обеспечение выполнения утвержденного «Плана». </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контроля за состоянием трудовой дисциплины работников Предприятия, соблюдением работниками Правил внутреннего трудового распорядка, проводение необходимой работы по укреплению трудовой дисциплины.</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Консультирование Руководство Предприятия по всем вопросам, связанным с персоналом.</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Консультирование (при необходимости — совместно с Юристом Предприятия) работников по вопросам трудового права и норм социальной защиты.</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(совместно с Юристом Предприятия) соблюдения норм трудового законодательства в работе с персоналом, обеспечение кадровых решений по текущим проблемам и вопросам.</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Положений о персонале, трудовых договоров в соответствии с требованиями государственных органов, нормами и правилами, принятыми на Предприятии. Согласует указанные документы с Юристом Предприятия.</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кадрового учета и ведение кадрового делопроизводства на Предприятии в соответствии с требованиями Законов и государственных стандартов.</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и ведение личных дел сотрудников, своевременное внесение в них необходимых изменений.</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учет и хранение трудовых книжек, производение подсчета трудового стажа. Справки о настоящей и прошлой трудовой деятельности сотрудников Предприятия.</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воинского учета призывников и военнослужащих запаса, работающих на Предприятии.</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архива личных дел, подготовка документов по истечению установленных сроков текущего хранения к сдаче на государственное хранение.</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марте и сентябре совместно с Директором составляет графики отпусков. Ведет учет предоставления отпусков работникам.</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движения кадров, выявление причин текучести кадров, разработка мероприятий по их устранению.</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предложений по совершенствованию организационной и кадровой структуры Службы.</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режима сохранения коммерческой тайны. Соблюдение полной конфиденциальности сведений, которые стали ему известны в процессе работы:</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Информация о товарооборотах и условиях оплаты с Клиентами и Поставщиками.</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Информация об оформлении и содержании внутренней финансовой документации Компании.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Сведения о личных адресах и телефонах Руководителей и сотрудников.</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Размер личной заработной платы</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Другие сведения, составляющие коммерческую тайну Компании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Дальнейшее мое внимание было направлено на изучение системы управления персоналом. Она включает в себя руководителя организации (управление всем персоналом в целом) и менеджера по персоналу, который управляет планированием, наймом, учетом персонала и трудовыми отношениями в коллективе.</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ознакомления с документацией мне были предоставлены оперативные планы работы с персоналом.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разработки оперативного плана работы с персоналом необходимо с помощью специально разработанных анкет собрать следующие данные:</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постоянном составе персонала (имя, отчество, фамилия, место жительства, возраст, время поступления на работу и т.д.);</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структуре персонала (квалификационная, половозрастная, национальная структура; удельный вес инвалидов, удельный вес рабочих, служащих, квалифицированных рабочих и т.д.);</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текучести кадров;</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потере времени в результате простоев, по болезни;</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продолжительности рабочего дня (полностью или частично занятые, работающие в одну, несколько смен или ночную смену, продолжительность отпусков);</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зарплате рабочих и служащих (структура зарплаты, дополнительная заработная плата, надбавки, оплата по тарифу и сверх тарифа);</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услугах социального характера, предоставляемых государством и правовыми организациями (расходы на социальные нужды, выделяемые в соответствии с законами, тарифными договорами, добровольно).</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Анкеты следует составлять таким образом, чтобы наряду с производственными целями они могли служить и кадровому планированию.</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733925" cy="5133975"/>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33925" cy="513397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Рис.1. Структура типового оперативного плана работы с персоналом в организации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Следующим этапом в освоении деятельности менеджера по персоналу было ведение кадрового делопроизводства. По данной теме мною были изучены следующие нормативные документы: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16486-83 «Делопроизводство и архивное дело. Термины и определения».</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Р 6.30-97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пользование прилагалась программа «Консультант плюс» и Интеренет-ресурсы.</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принимала участие в оформление всей трудовой документации: личные карточки, приказы о приеме, отпуске, увольнении, трудовые книжки, трудовые договоры, личные дела и пр. Такая «бумажная» работа занимает довольно большую часть рабочего времени менеджера по персоналу и зачастую откладывается из-за наличия других важных дел.</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Отбор персонала в данной организации занимает не так много времени как кадровое делопроизводство, так как «текучесть» кадров в данной организации не высокая. Но тем не менее, данный вид деятельности менеджера по персоналу занимает также достаточный объем из его обязанностей. Основными вакантными должностями на период моей практики были менеджеры по продажам. Также мы искали претендентов на должность офис-менеджера, так как предыдущая работница вышла в декретный отпуск.</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Отбор персонала заключался в оформлении заявки на подбор специалистов, размещении объявлений о вакансиях, оформлении анкет соискателей, анализ анкет, тестирование соискателей, анализ результатов тестирования, устное собеседование, подведение итогов собеседования, выбор кандидатов на повторное собеседование с руководством компании и обратная связь с соискателями.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как должность менеджера по продажам не заключает в себе требований к высоким профессиональным умениям и навыкам и узкой специализации образования, а больше требования к личностным качествам, то претендентами на данную должность является широкий круг людей. Соответственно и время, потраченное на отбор наилучших претендентов на должность менеджера по продажам, занимает большую часть времени поиска персонала. Для тестирования соискателей проводились тесты: «Проверяем менеджеров по продажам» для «отсева» некомпетентных претендентов. На следующем этапе отбора проводилось тестирование личности по методике FPI (форма В). Использовалась электронная версия программы тестирования. Особое внимание уделялось шкалам общительности и застенчивости, экстроверсии-интроверсии и эмоциональной лабильности. Данным качествам уделялось особое внимание, так как они являются доминантными в условиях работы менеджера по продажам.</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при собеседовании проводилось интервью, метод проблемной ситуации и анализ документов (опыт работы, проверка рекомендаций и пр).</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Собеседование на должность офис-менеджера проводилось только с использованием беседы.</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14 сентября было назначено проведение тренинга для менеджеров по продажам «Искусство продаж». Мною был изучен план тренинга, проверены в наличии все необходимые методические материалы.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тренинга:</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навыков успешного взаимодействия с клиентами в процессе продажи.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Основная форма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ролевые игры, имитирующие ситуации взаимодействия с клиентом.</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 проведении тренинга продаж решаются следующие задачи:</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Расширение и уточнение видения собственных целей и мотивов продавцов в контексте стратегических целей своей компании.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Овладение технологиями и методами проведения эффективных деловых коммуникаций, техник продаж.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Формирование у менеджеров навыков самопрезентации, презентации предприятия, установления деловых контактов, работы с возражениями, завершения сделки.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Развитие коммуникативных способностей участников тренинга.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Формирование у менеджеров установок на конструктивное взаимодействие с клиентами при решении рабочих задач.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Отработка и закрепление на практике полученных знаний и навыков.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тренинга дана в приложении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наблюдала за работой психолога с обучаемой группой. Участники тренинга были очень активны и инициативны, в конце тренинга были подведены итоги и сделан анализ. Особых проблем не возникло, участники не устали, так как тренинг занял не больше 3 часов, но время было эффективно распределено, задания были интересными, не утомляли.</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принятия новых сотрудников на работу, менеджер по персоналу занимается его адаптацией.</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организации менеджер по персоналу имеет подробный план адаптации сотрудника к новой организации и к новому коллективу. Каждому новому сотруднику устанавливается испытательный срок, в течение которого обычно и происходит процесс адаптации. На период испытательного срока новый сотрудник прикрепляется к руководителю, который заполняет индивидуальный план испытательного срока сотрудника.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конце практик я ознакомилась с процессом деловой оценки сотрудников. Была проведена оценка сотрудника, закончившего испытательный срок, а также еще 3х работников, проработавших чуть более полугода.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оценки были использованы:</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метод градации</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методе градации оценщику предлагается шкала с балльным определением значений показателей, причем эти баллы представляют степень выраженности показателя. Пример использования метода градации проиллюстрирован ниже</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Показатель: соблюдение установленных сроков</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28575" cy="182880"/>
                <wp:effectExtent b="0" l="0" r="0" t="0"/>
                <wp:wrapNone/>
                <wp:docPr id="1030" name=""/>
                <a:graphic>
                  <a:graphicData uri="http://schemas.microsoft.com/office/word/2010/wordprocessingShape">
                    <wps:wsp>
                      <wps:cNvCnPr/>
                      <wps:spPr>
                        <a:xfrm>
                          <a:off x="5346000" y="3688560"/>
                          <a:ext cx="0" cy="18288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28575" cy="182880"/>
                <wp:effectExtent b="0" l="0" r="0" t="0"/>
                <wp:wrapNone/>
                <wp:docPr id="103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857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28575" cy="182880"/>
                <wp:effectExtent b="0" l="0" r="0" t="0"/>
                <wp:wrapNone/>
                <wp:docPr id="1029" name=""/>
                <a:graphic>
                  <a:graphicData uri="http://schemas.microsoft.com/office/word/2010/wordprocessingShape">
                    <wps:wsp>
                      <wps:cNvCnPr/>
                      <wps:spPr>
                        <a:xfrm>
                          <a:off x="5346000" y="3688560"/>
                          <a:ext cx="0" cy="18288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28575" cy="182880"/>
                <wp:effectExtent b="0" l="0" r="0" t="0"/>
                <wp:wrapNone/>
                <wp:docPr id="102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857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88900</wp:posOffset>
                </wp:positionV>
                <wp:extent cx="28575" cy="182880"/>
                <wp:effectExtent b="0" l="0" r="0" t="0"/>
                <wp:wrapNone/>
                <wp:docPr id="1032" name=""/>
                <a:graphic>
                  <a:graphicData uri="http://schemas.microsoft.com/office/word/2010/wordprocessingShape">
                    <wps:wsp>
                      <wps:cNvCnPr/>
                      <wps:spPr>
                        <a:xfrm>
                          <a:off x="5346000" y="3688560"/>
                          <a:ext cx="0" cy="18288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88900</wp:posOffset>
                </wp:positionV>
                <wp:extent cx="28575" cy="182880"/>
                <wp:effectExtent b="0" l="0" r="0" t="0"/>
                <wp:wrapNone/>
                <wp:docPr id="103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857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88900</wp:posOffset>
                </wp:positionV>
                <wp:extent cx="28575" cy="182880"/>
                <wp:effectExtent b="0" l="0" r="0" t="0"/>
                <wp:wrapNone/>
                <wp:docPr id="1031" name=""/>
                <a:graphic>
                  <a:graphicData uri="http://schemas.microsoft.com/office/word/2010/wordprocessingShape">
                    <wps:wsp>
                      <wps:cNvCnPr/>
                      <wps:spPr>
                        <a:xfrm>
                          <a:off x="5346000" y="3688560"/>
                          <a:ext cx="0" cy="18288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88900</wp:posOffset>
                </wp:positionV>
                <wp:extent cx="28575" cy="182880"/>
                <wp:effectExtent b="0" l="0" r="0" t="0"/>
                <wp:wrapNone/>
                <wp:docPr id="103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857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28575" cy="182880"/>
                <wp:effectExtent b="0" l="0" r="0" t="0"/>
                <wp:wrapNone/>
                <wp:docPr id="1028" name=""/>
                <a:graphic>
                  <a:graphicData uri="http://schemas.microsoft.com/office/word/2010/wordprocessingShape">
                    <wps:wsp>
                      <wps:cNvCnPr/>
                      <wps:spPr>
                        <a:xfrm>
                          <a:off x="5346000" y="3688560"/>
                          <a:ext cx="0" cy="18288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28575" cy="182880"/>
                <wp:effectExtent b="0" l="0" r="0" t="0"/>
                <wp:wrapNone/>
                <wp:docPr id="102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8575" cy="182880"/>
                        </a:xfrm>
                        <a:prstGeom prst="rect"/>
                        <a:ln/>
                      </pic:spPr>
                    </pic:pic>
                  </a:graphicData>
                </a:graphic>
              </wp:anchor>
            </w:drawing>
          </mc:Fallback>
        </mc:AlternateConten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4513580" cy="46355"/>
                <wp:effectExtent b="0" l="0" r="0" t="0"/>
                <wp:wrapNone/>
                <wp:docPr id="1027" name=""/>
                <a:graphic>
                  <a:graphicData uri="http://schemas.microsoft.com/office/word/2010/wordprocessingShape">
                    <wps:wsp>
                      <wps:cNvCnPr/>
                      <wps:spPr>
                        <a:xfrm>
                          <a:off x="3103498" y="3771110"/>
                          <a:ext cx="4485005" cy="1778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4513580" cy="46355"/>
                <wp:effectExtent b="0" l="0" r="0" t="0"/>
                <wp:wrapNone/>
                <wp:docPr id="102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513580" cy="46355"/>
                        </a:xfrm>
                        <a:prstGeom prst="rect"/>
                        <a:ln/>
                      </pic:spPr>
                    </pic:pic>
                  </a:graphicData>
                </a:graphic>
              </wp:anchor>
            </w:drawing>
          </mc:Fallback>
        </mc:AlternateConten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1                    2                   3                 4                     5</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Градация проводилась по таким показателям как: сроки выполнения заданий, объемы продаж, сотрудничество, коммуникабельность, эффективность телефонных переговоров, своевременность выполнения заказов, сроки выполнения отчетной документации и др.</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метод альтернативных характеристик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отличается от предыдущего тем, что он не использует систематизированные способы измерения. Оценщику предлагается перечень высказываний об образе сотрудника. Оценщик отмечает соответствие или несоответствие конкретного высказывания этому образу. Пример такого перечня приведен ниже:</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Сотрудник:</w:t>
      </w:r>
    </w:p>
    <w:p w:rsidR="00000000" w:rsidDel="00000000" w:rsidP="00000000" w:rsidRDefault="00000000" w:rsidRPr="00000000" w14:paraId="000000A1">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соблюдает все сроки</w:t>
      </w:r>
    </w:p>
    <w:p w:rsidR="00000000" w:rsidDel="00000000" w:rsidP="00000000" w:rsidRDefault="00000000" w:rsidRPr="00000000" w14:paraId="000000A2">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имеет сложности при координации различных задач</w:t>
      </w:r>
    </w:p>
    <w:p w:rsidR="00000000" w:rsidDel="00000000" w:rsidP="00000000" w:rsidRDefault="00000000" w:rsidRPr="00000000" w14:paraId="000000A3">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чувствительно реагирует на критику</w:t>
      </w:r>
    </w:p>
    <w:p w:rsidR="00000000" w:rsidDel="00000000" w:rsidP="00000000" w:rsidRDefault="00000000" w:rsidRPr="00000000" w14:paraId="000000A4">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работает больше, чем требуется</w:t>
      </w:r>
    </w:p>
    <w:p w:rsidR="00000000" w:rsidDel="00000000" w:rsidP="00000000" w:rsidRDefault="00000000" w:rsidRPr="00000000" w14:paraId="000000A5">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нелегко находит контакт с внешним окружением</w:t>
      </w:r>
    </w:p>
    <w:p w:rsidR="00000000" w:rsidDel="00000000" w:rsidP="00000000" w:rsidRDefault="00000000" w:rsidRPr="00000000" w14:paraId="000000A6">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дефицита времени работает безошибочно</w:t>
      </w:r>
    </w:p>
    <w:p w:rsidR="00000000" w:rsidDel="00000000" w:rsidP="00000000" w:rsidRDefault="00000000" w:rsidRPr="00000000" w14:paraId="000000A7">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составляет четко структурированные отчеты (сообщения и т.п.)</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анализ документов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(статистика по объемам продаж на каждого сотрудника).</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4. Заключение</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практики я ознакомилась с практической работой менеджера по персоналу. Его роль в организации очень велика, а работа весьма трудоемка. Персонал требует много внимания, так как здесь привлекается человеческий фактор. Каждая организация имеет свою корпоративную культуру, поэтому менеджер по персоналу должен разрабатывать методы работы в соответствии с ней. Каждый аспект работы (адаптация, оценка, отбор и т.п.) требует большого количества времени, труда, проверок и контроля прежде, чем какой-то метод работы зарекомендует себя как эффективный. Для наибольшей эффективности менеджер по персоналу планирует свою работу. Но наибольшее количество трудового времени уходит на отбор персонала и кадровое делопроизводство, соответственно на психологическую работу с персоналом времени остается меньше.</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Практика послужила для меня начальным пунктом для дальнейшего занятия психологией менеджмента, как будущей моей профессией. С помощью практики я реализовала свои навыки и способности к дальнейшей деятельности, применила теоретические знания на практике (тесты, методики оценки и адаптации и пр.), углубила «багаж» знаний по выбранной специальности.</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141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141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Бозаджиев В.Л. Практика студентов: Учебно-методические рекомендации по прохождению практики студентами, обучающимися по специальности ,,Психология”. – Челябинск: Изд-во «Фрегат», 2006.</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 Манаев, Ю.Л. Горковенко. Адаптация новых сотрудников: роли, функции, назначение//</w:t>
      </w:r>
      <w:hyperlink r:id="rId14">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Управление персоналом. №11-12, 2001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Базаров Т.Ю., Еремин Б.Л. Управление персоналом: учеб.пособие. М.: 1999.</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18" w:right="0" w:hanging="6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Горбатова Е.А. Теория и практика психологического тренинга. Изд-во: Речь. М.:2008.</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Индивидуальны план:</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Место прохождения практики — ООО «Сиб-траст», г. Миасс Челябинской обл.</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Задачи практики:</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Ознакомиться с общими задачами, решаемыми организацией, местом психолога в данных условиях</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личного и делового контакта со штатным психологом</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документов, регламентирующих деятельность психолога условиях работы на данном месте</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Наблюдение за работой психолога</w:t>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практической помощи психологу в изучении, анализе психических явлений</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выработке предложений и рекомендаций должностным лицам</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3.Мероприятия практики:</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2"/>
        <w:gridCol w:w="4673"/>
        <w:tblGridChange w:id="0">
          <w:tblGrid>
            <w:gridCol w:w="4672"/>
            <w:gridCol w:w="467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Знакомство с учреждением, штатным психологом, документами, деятельностью, участие в кадровом делопроизводстве</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10-14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Наблюдение за деятельностью психолога и участие в ней, обработка результатов</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17-21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Интерпретация результатов исследований, выработка предложений, получение характеристики, оформление отчета</w:t>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Консультации:</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24-25 сентября - итоговые консультации с руководителем</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Челябинский государственный университет</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Институт психологии и педагогики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психологии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ДНЕВНИК</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УЧЕБНО-ОЗНАКОМИТЕЛЬНОЙ ПРАКТИКИ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с</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21 сентября 2007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Студентки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Неволиной В.В.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ППЗ-601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ab/>
        <w:tab/>
        <w:tab/>
        <w:tab/>
        <w:tab/>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практики</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Нестерова Галина Яковлевна,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менеджер по персоналу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Челябинск 2008.</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записи во время прохождения учебно-ознакомительной практики</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7"/>
        <w:gridCol w:w="5026"/>
        <w:gridCol w:w="1352"/>
        <w:tblGridChange w:id="0">
          <w:tblGrid>
            <w:gridCol w:w="2967"/>
            <w:gridCol w:w="5026"/>
            <w:gridCol w:w="135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Краткое содержание выполненных работ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руководителя</w:t>
            </w:r>
          </w:p>
        </w:tc>
      </w:tr>
      <w:tr>
        <w:trPr>
          <w:trHeight w:val="50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сентября</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Знакомство с организацией, менеджером по персоналу, должностными обязанностями менеджера по персоналу, установление личного и делового контакта с руководителем практики, изучение состава системы управления персоналом, знакомство с содержанием оперативного плана работы с персоналом.</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сентября</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00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сентября</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Ознакомление с условиями работы менеджера по персоналу, его планируемыми работами на период прохождения практики, участие в кадровом делопроизводстве: заполнение личных карточек рабочих, форма Т-2, набор на компьютере приказов об отпуске и прием на работу, заполнение трудовых книжек.</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сентября</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Оформление заявки на подбор специалистов, размещение объявлений о вакансиях, участие в оформление анкет для соискателей, ксерокопирование анкет.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Наблюдение за собеседованием с соискателем на вакантную должность менеджера по продажам, тестирование соискателей,  анализ анкет соискателей, обсуждение результатов собеседование, высказывание предположений о профессиональности и личности соискателей.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Помощь в обработке результатов тестирования, участие в подведении итогов по собеседованиям, выбор кандидатов для повторного собеседования, обратная связь с соискателями.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сентября</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к предстоящему тренингу «Искусство продаж», оформление методических материалов, кабинета, где будет проводиться тренинг, оформление объявления о тренинге.</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сентября</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Участие в проведении тренинга, анализ результатов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Прием на работу нового сотрудника (менеджер по продажам), наблюдение за беседой при приеме, ознакомление нового сотрудника с Правилами внутреннего трудового распорядка, ознакомление с должностными обязанностями, оформление трудового договора с работником и договора материальной ответственности, снятие копий документов, оформление личного дела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5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Знакомство с личным планом адаптации сотрудника и планом развития карьеры.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5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Ознакомление с программами деловой оценки персонала, направлениями деловой оценки, изучение методики, определение времени и места проведения оценки, формирование оценочной комиссии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наблюдение за проведением методики оценки персонала, обсуждением результатов оценки с работниками, участие в принятии решения по итогам оценки.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7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Получение характеристики, анализ данных для оформления письменного отчета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7">
      <w:pPr>
        <w:rP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25" w:hanging="885"/>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1097" w:hanging="360"/>
      </w:pPr>
      <w:rPr>
        <w:vertAlign w:val="baseline"/>
      </w:rPr>
    </w:lvl>
    <w:lvl w:ilvl="1">
      <w:start w:val="1"/>
      <w:numFmt w:val="lowerLetter"/>
      <w:lvlText w:val="%2."/>
      <w:lvlJc w:val="left"/>
      <w:pPr>
        <w:ind w:left="1817" w:hanging="360"/>
      </w:pPr>
      <w:rPr>
        <w:vertAlign w:val="baseline"/>
      </w:rPr>
    </w:lvl>
    <w:lvl w:ilvl="2">
      <w:start w:val="1"/>
      <w:numFmt w:val="lowerRoman"/>
      <w:lvlText w:val="%3."/>
      <w:lvlJc w:val="right"/>
      <w:pPr>
        <w:ind w:left="2537" w:hanging="180"/>
      </w:pPr>
      <w:rPr>
        <w:vertAlign w:val="baseline"/>
      </w:rPr>
    </w:lvl>
    <w:lvl w:ilvl="3">
      <w:start w:val="1"/>
      <w:numFmt w:val="decimal"/>
      <w:lvlText w:val="%4."/>
      <w:lvlJc w:val="left"/>
      <w:pPr>
        <w:ind w:left="3257" w:hanging="360"/>
      </w:pPr>
      <w:rPr>
        <w:vertAlign w:val="baseline"/>
      </w:rPr>
    </w:lvl>
    <w:lvl w:ilvl="4">
      <w:start w:val="1"/>
      <w:numFmt w:val="lowerLetter"/>
      <w:lvlText w:val="%5."/>
      <w:lvlJc w:val="left"/>
      <w:pPr>
        <w:ind w:left="3977" w:hanging="360"/>
      </w:pPr>
      <w:rPr>
        <w:vertAlign w:val="baseline"/>
      </w:rPr>
    </w:lvl>
    <w:lvl w:ilvl="5">
      <w:start w:val="1"/>
      <w:numFmt w:val="lowerRoman"/>
      <w:lvlText w:val="%6."/>
      <w:lvlJc w:val="right"/>
      <w:pPr>
        <w:ind w:left="4697" w:hanging="180"/>
      </w:pPr>
      <w:rPr>
        <w:vertAlign w:val="baseline"/>
      </w:rPr>
    </w:lvl>
    <w:lvl w:ilvl="6">
      <w:start w:val="1"/>
      <w:numFmt w:val="decimal"/>
      <w:lvlText w:val="%7."/>
      <w:lvlJc w:val="left"/>
      <w:pPr>
        <w:ind w:left="5417" w:hanging="360"/>
      </w:pPr>
      <w:rPr>
        <w:vertAlign w:val="baseline"/>
      </w:rPr>
    </w:lvl>
    <w:lvl w:ilvl="7">
      <w:start w:val="1"/>
      <w:numFmt w:val="lowerLetter"/>
      <w:lvlText w:val="%8."/>
      <w:lvlJc w:val="left"/>
      <w:pPr>
        <w:ind w:left="6137" w:hanging="360"/>
      </w:pPr>
      <w:rPr>
        <w:vertAlign w:val="baseline"/>
      </w:rPr>
    </w:lvl>
    <w:lvl w:ilvl="8">
      <w:start w:val="1"/>
      <w:numFmt w:val="lowerRoman"/>
      <w:lvlText w:val="%9."/>
      <w:lvlJc w:val="right"/>
      <w:pPr>
        <w:ind w:left="6857" w:hanging="180"/>
      </w:pPr>
      <w:rPr>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1440" w:hanging="900"/>
      </w:pPr>
      <w:rPr>
        <w:sz w:val="28"/>
        <w:szCs w:val="28"/>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Normal_0">
    <w:name w:val="Normal_0"/>
    <w:next w:val="Normal_0"/>
    <w:autoRedefine w:val="0"/>
    <w:hidden w:val="0"/>
    <w:qFormat w:val="0"/>
    <w:pPr>
      <w:widowControl w:val="1"/>
      <w:suppressAutoHyphens w:val="1"/>
      <w:autoSpaceDE w:val="1"/>
      <w:autoSpaceDN w:val="1"/>
      <w:adjustRightInd w:val="1"/>
      <w:spacing w:after="0" w:line="240" w:lineRule="auto"/>
      <w:ind w:left="0" w:right="0" w:leftChars="-1" w:rightChars="0" w:firstLineChars="-1"/>
      <w:jc w:val="left"/>
      <w:textDirection w:val="btLr"/>
      <w:textAlignment w:val="auto"/>
      <w:outlineLvl w:val="0"/>
    </w:pPr>
    <w:rPr>
      <w:rFonts w:ascii="Times New Roman" w:cs="Times New Roman" w:eastAsia="Times New Roman" w:hAnsi="Times New Roman" w:hint="cs"/>
      <w:w w:val="100"/>
      <w:position w:val="-1"/>
      <w:sz w:val="24"/>
      <w:szCs w:val="24"/>
      <w:effect w:val="none"/>
      <w:vertAlign w:val="baseline"/>
      <w:rtl w:val="0"/>
      <w:cs w:val="0"/>
      <w:em w:val="none"/>
      <w:lang w:bidi="ar-SA" w:eastAsia="ru-RU" w:val="ru-RU"/>
    </w:rPr>
  </w:style>
  <w:style w:type="character" w:styleId="grame">
    <w:name w:val="grame"/>
    <w:basedOn w:val="DefaultParagraphFont"/>
    <w:next w:val="grame"/>
    <w:autoRedefine w:val="0"/>
    <w:hidden w:val="0"/>
    <w:qFormat w:val="0"/>
    <w:rPr>
      <w:rFonts w:ascii="Times New Roman" w:cs="Times New Roman" w:eastAsia="Times New Roman" w:hAnsi="Times New Roman" w:hint="cs"/>
      <w:w w:val="100"/>
      <w:position w:val="-1"/>
      <w:sz w:val="24"/>
      <w:szCs w:val="24"/>
      <w:effect w:val="none"/>
      <w:vertAlign w:val="baseline"/>
      <w:rtl w:val="0"/>
      <w:cs w:val="0"/>
      <w:em w:val="none"/>
      <w:lang w:eastAsia="ru-RU"/>
    </w:rPr>
  </w:style>
  <w:style w:type="paragraph" w:styleId="ListBullet2">
    <w:name w:val="List Bullet 2"/>
    <w:basedOn w:val="Normal_0"/>
    <w:next w:val="ListBullet2"/>
    <w:autoRedefine w:val="0"/>
    <w:hidden w:val="0"/>
    <w:qFormat w:val="0"/>
    <w:pPr>
      <w:widowControl w:val="1"/>
      <w:suppressAutoHyphens w:val="1"/>
      <w:autoSpaceDE w:val="1"/>
      <w:autoSpaceDN w:val="1"/>
      <w:adjustRightInd w:val="1"/>
      <w:spacing w:after="100" w:afterAutospacing="1" w:before="100" w:beforeAutospacing="1" w:line="240" w:lineRule="auto"/>
      <w:ind w:left="0" w:right="0" w:leftChars="-1" w:rightChars="0" w:firstLineChars="-1"/>
      <w:jc w:val="left"/>
      <w:textDirection w:val="btLr"/>
      <w:textAlignment w:val="auto"/>
      <w:outlineLvl w:val="0"/>
    </w:pPr>
    <w:rPr>
      <w:rFonts w:ascii="Times New Roman" w:cs="Times New Roman" w:eastAsia="Times New Roman" w:hAnsi="Times New Roman" w:hint="cs"/>
      <w:w w:val="100"/>
      <w:position w:val="-1"/>
      <w:sz w:val="24"/>
      <w:szCs w:val="24"/>
      <w:effect w:val="none"/>
      <w:vertAlign w:val="baseline"/>
      <w:rtl w:val="0"/>
      <w:cs w:val="0"/>
      <w:em w:val="none"/>
      <w:lang w:bidi="ar-SA" w:eastAsia="ru-RU" w:val="ru-RU"/>
    </w:rPr>
  </w:style>
  <w:style w:type="paragraph" w:styleId="Normal(Web)">
    <w:name w:val="Normal (Web)"/>
    <w:basedOn w:val="Normal_0"/>
    <w:next w:val="Normal(Web)"/>
    <w:autoRedefine w:val="0"/>
    <w:hidden w:val="0"/>
    <w:qFormat w:val="0"/>
    <w:pPr>
      <w:widowControl w:val="1"/>
      <w:suppressAutoHyphens w:val="1"/>
      <w:autoSpaceDE w:val="1"/>
      <w:autoSpaceDN w:val="1"/>
      <w:adjustRightInd w:val="1"/>
      <w:spacing w:after="100" w:afterAutospacing="1" w:before="100" w:beforeAutospacing="1" w:line="240" w:lineRule="auto"/>
      <w:ind w:left="0" w:right="0" w:leftChars="-1" w:rightChars="0" w:firstLineChars="-1"/>
      <w:jc w:val="left"/>
      <w:textDirection w:val="btLr"/>
      <w:textAlignment w:val="auto"/>
      <w:outlineLvl w:val="0"/>
    </w:pPr>
    <w:rPr>
      <w:rFonts w:ascii="Times New Roman" w:cs="Times New Roman" w:eastAsia="Times New Roman" w:hAnsi="Times New Roman" w:hint="cs"/>
      <w:w w:val="100"/>
      <w:position w:val="-1"/>
      <w:sz w:val="24"/>
      <w:szCs w:val="24"/>
      <w:effect w:val="none"/>
      <w:vertAlign w:val="baseline"/>
      <w:rtl w:val="0"/>
      <w:cs w:val="0"/>
      <w:em w:val="none"/>
      <w:lang w:bidi="ar-SA" w:eastAsia="ru-RU" w:val="ru-RU"/>
    </w:rPr>
  </w:style>
  <w:style w:type="character" w:styleId="Strong">
    <w:name w:val="Strong"/>
    <w:basedOn w:val="DefaultParagraphFont"/>
    <w:next w:val="Strong"/>
    <w:autoRedefine w:val="0"/>
    <w:hidden w:val="0"/>
    <w:qFormat w:val="0"/>
    <w:rPr>
      <w:rFonts w:ascii="Times New Roman" w:cs="Times New Roman" w:eastAsia="Times New Roman" w:hAnsi="Times New Roman" w:hint="cs"/>
      <w:b w:val="1"/>
      <w:bCs w:val="1"/>
      <w:w w:val="100"/>
      <w:position w:val="-1"/>
      <w:sz w:val="24"/>
      <w:szCs w:val="24"/>
      <w:effect w:val="none"/>
      <w:vertAlign w:val="baseline"/>
      <w:rtl w:val="0"/>
      <w:cs w:val="0"/>
      <w:em w:val="none"/>
      <w:lang w:eastAsia="ru-RU"/>
    </w:rPr>
  </w:style>
  <w:style w:type="paragraph" w:styleId="BodyTextIndent2">
    <w:name w:val="Body Text Indent 2"/>
    <w:basedOn w:val="Normal_0"/>
    <w:next w:val="BodyTextIndent2"/>
    <w:autoRedefine w:val="0"/>
    <w:hidden w:val="0"/>
    <w:qFormat w:val="0"/>
    <w:pPr>
      <w:widowControl w:val="1"/>
      <w:tabs>
        <w:tab w:val="num" w:leader="none" w:pos="0"/>
        <w:tab w:val="left" w:leader="none" w:pos="993"/>
      </w:tabs>
      <w:suppressAutoHyphens w:val="1"/>
      <w:autoSpaceDE w:val="1"/>
      <w:autoSpaceDN w:val="1"/>
      <w:adjustRightInd w:val="1"/>
      <w:spacing w:after="0" w:line="240" w:lineRule="auto"/>
      <w:ind w:left="0" w:right="0" w:leftChars="-1" w:rightChars="0" w:firstLine="709" w:firstLineChars="-1"/>
      <w:jc w:val="both"/>
      <w:textDirection w:val="btLr"/>
      <w:textAlignment w:val="auto"/>
      <w:outlineLvl w:val="0"/>
    </w:pPr>
    <w:rPr>
      <w:rFonts w:ascii="Times New Roman" w:cs="Times New Roman" w:eastAsia="Times New Roman" w:hAnsi="Times New Roman" w:hint="cs"/>
      <w:i w:val="1"/>
      <w:iCs w:val="1"/>
      <w:w w:val="100"/>
      <w:position w:val="-1"/>
      <w:sz w:val="26"/>
      <w:szCs w:val="26"/>
      <w:effect w:val="none"/>
      <w:vertAlign w:val="baseline"/>
      <w:rtl w:val="0"/>
      <w:cs w:val="0"/>
      <w:em w:val="none"/>
      <w:lang w:bidi="ar-SA" w:eastAsia="ru-RU" w:val="ru-RU"/>
    </w:rPr>
  </w:style>
  <w:style w:type="character" w:styleId="Основнойтекстсотступом2Знак">
    <w:name w:val="Основной текст с отступом 2 Знак"/>
    <w:basedOn w:val="DefaultParagraphFont"/>
    <w:next w:val="Основнойтекстсотступом2Знак"/>
    <w:autoRedefine w:val="0"/>
    <w:hidden w:val="0"/>
    <w:qFormat w:val="0"/>
    <w:rPr>
      <w:i w:val="1"/>
      <w:iCs w:val="1"/>
      <w:w w:val="100"/>
      <w:position w:val="-1"/>
      <w:sz w:val="26"/>
      <w:szCs w:val="26"/>
      <w:effect w:val="none"/>
      <w:vertAlign w:val="baseline"/>
      <w:rtl w:val="0"/>
      <w:cs w:val="0"/>
      <w:em w:val="none"/>
      <w:lang w:bidi="ar-SA" w:eastAsia="ru-RU" w:val="ru-RU"/>
    </w:rPr>
  </w:style>
  <w:style w:type="character" w:styleId="Hyperlink_0">
    <w:name w:val="Hyperlink_0"/>
    <w:basedOn w:val="DefaultParagraphFont"/>
    <w:next w:val="Hyperlink_0"/>
    <w:autoRedefine w:val="0"/>
    <w:hidden w:val="0"/>
    <w:qFormat w:val="0"/>
    <w:rPr>
      <w:rFonts w:ascii="Times New Roman" w:cs="Times New Roman" w:eastAsia="Times New Roman" w:hAnsi="Times New Roman" w:hint="cs"/>
      <w:color w:val="0000ff"/>
      <w:w w:val="100"/>
      <w:position w:val="-1"/>
      <w:sz w:val="24"/>
      <w:szCs w:val="24"/>
      <w:u w:val="single"/>
      <w:effect w:val="none"/>
      <w:vertAlign w:val="baseline"/>
      <w:rtl w:val="0"/>
      <w:cs w:val="0"/>
      <w:em w:val="none"/>
      <w:lang w:eastAsia="ru-RU"/>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eastAsia="ru-RU"/>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hyperlink" Target="http://www.top-personal.ru/is.nsf/Display?OpenAgent&amp;pagename=mag_list.html&amp;root_id=mag_u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JGfnNxEKWn1QcqXdSTFkjyu8A==">AMUW2mVFZJoIsSm5ElpXvIHyIiVYNNtV3yraazIcGqFdUKjGd2B8csFNtfcGqlGNY0YZRmyucCsNPwo5/rMvu8lW/dNc39zwlX8j08PuMxwvdrKoBAlBcp4=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