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901CA" w:rsidRDefault="00CF45E7">
      <w:pPr>
        <w:pStyle w:val="2"/>
        <w:keepNext w:val="0"/>
        <w:keepLines w:val="0"/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q6qmynvnzukq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2.1 Анализ биохимических показателей</w:t>
      </w:r>
    </w:p>
    <w:p w14:paraId="00000002" w14:textId="77777777" w:rsidR="00A901CA" w:rsidRDefault="00CF45E7">
      <w:pPr>
        <w:spacing w:before="240" w:after="240"/>
      </w:pPr>
      <w:r>
        <w:t xml:space="preserve"> </w:t>
      </w:r>
    </w:p>
    <w:p w14:paraId="00000003" w14:textId="77777777" w:rsidR="00A901CA" w:rsidRDefault="00CF45E7">
      <w:pPr>
        <w:pStyle w:val="2"/>
        <w:keepNext w:val="0"/>
        <w:keepLines w:val="0"/>
        <w:spacing w:after="8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r37npnddgwwl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2.1.1 Определение концентрации общего билирубина в сыворотке крови</w:t>
      </w:r>
    </w:p>
    <w:p w14:paraId="00000004" w14:textId="77777777" w:rsidR="00A901CA" w:rsidRDefault="00CF45E7">
      <w:pPr>
        <w:spacing w:before="240" w:after="240"/>
      </w:pPr>
      <w:r>
        <w:t xml:space="preserve"> </w:t>
      </w:r>
    </w:p>
    <w:p w14:paraId="00000005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Концентрацию билирубина определяем при помощи набора Вектор-Бест (Новосибирск) Билирубин–Ново.</w:t>
      </w:r>
    </w:p>
    <w:p w14:paraId="00000006" w14:textId="77777777" w:rsidR="00A901CA" w:rsidRDefault="00CF45E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 метода:</w:t>
      </w:r>
    </w:p>
    <w:p w14:paraId="00000007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Прямой (связанный, конъюгированный с глюкуроновой кислотой) билирубин непосредственно реагирует с диазотированной сульфаниловой кислотой, а общий билирубин – в присутствии кофеинового реагента с образованием окрашенного азосоединения. Интенсивность окраски</w:t>
      </w:r>
    </w:p>
    <w:p w14:paraId="00000008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реакционной среды пропорциональна концентрации билирубина и измеряется фотометрически при длине волны 535нм.</w:t>
      </w:r>
    </w:p>
    <w:p w14:paraId="00000009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Нормальные величины: 8,5-20,5 мкмоль/л</w:t>
      </w:r>
    </w:p>
    <w:p w14:paraId="0000000A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B" w14:textId="77777777" w:rsidR="00A901CA" w:rsidRDefault="00CF45E7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C" w14:textId="77777777" w:rsidR="00A901CA" w:rsidRDefault="00CF45E7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D" w14:textId="77777777" w:rsidR="00A901CA" w:rsidRDefault="00CF45E7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анализа:</w:t>
      </w:r>
    </w:p>
    <w:p w14:paraId="0000000E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Измерение происходит при длине волны 535 нм, температуре 37 градусов, длине оптич</w:t>
      </w:r>
      <w:r>
        <w:rPr>
          <w:rFonts w:ascii="Times New Roman" w:eastAsia="Times New Roman" w:hAnsi="Times New Roman" w:cs="Times New Roman"/>
          <w:sz w:val="28"/>
          <w:szCs w:val="28"/>
        </w:rPr>
        <w:t>еского пути 10 мм.</w:t>
      </w:r>
    </w:p>
    <w:p w14:paraId="0000000F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Установить пробу на борт анализатора Accеnt 200 (Польша), удостовериться, что хватает реагентов, если нет, то долить реагенты до нужного числа проб.</w:t>
      </w:r>
    </w:p>
    <w:p w14:paraId="00000010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задать программу, т.е. ввести какие показатели нужно измерить, в нашем случае били</w:t>
      </w:r>
      <w:r>
        <w:rPr>
          <w:rFonts w:ascii="Times New Roman" w:eastAsia="Times New Roman" w:hAnsi="Times New Roman" w:cs="Times New Roman"/>
          <w:sz w:val="28"/>
          <w:szCs w:val="28"/>
        </w:rPr>
        <w:t>рубин, нажать запуск.</w:t>
      </w:r>
    </w:p>
    <w:p w14:paraId="00000011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расчета содержания лежит формула</w:t>
      </w:r>
    </w:p>
    <w:p w14:paraId="00000012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С=Е/Ек* 85,5,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14:paraId="00000013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Оптическая плотность опытной пробы</w:t>
      </w:r>
    </w:p>
    <w:p w14:paraId="00000014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Ек </w:t>
      </w:r>
      <w:r>
        <w:rPr>
          <w:rFonts w:ascii="Times New Roman" w:eastAsia="Times New Roman" w:hAnsi="Times New Roman" w:cs="Times New Roman"/>
          <w:sz w:val="28"/>
          <w:szCs w:val="28"/>
        </w:rPr>
        <w:t>– Оптическая плотность калибровочной пробы</w:t>
      </w:r>
    </w:p>
    <w:p w14:paraId="00000015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85,5</w:t>
      </w:r>
      <w:r>
        <w:rPr>
          <w:rFonts w:ascii="Times New Roman" w:eastAsia="Times New Roman" w:hAnsi="Times New Roman" w:cs="Times New Roman"/>
          <w:sz w:val="28"/>
          <w:szCs w:val="28"/>
        </w:rPr>
        <w:t>– концентрация билирубина в калибраторе мкмоль/л</w:t>
      </w:r>
    </w:p>
    <w:p w14:paraId="00000016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7" w14:textId="77777777" w:rsidR="00A901CA" w:rsidRDefault="00CF45E7">
      <w:pPr>
        <w:pStyle w:val="2"/>
        <w:keepNext w:val="0"/>
        <w:keepLines w:val="0"/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xalpngjf9n3o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2.1.2 Определение концентрации глюкозы в сыворотке крови</w:t>
      </w:r>
    </w:p>
    <w:p w14:paraId="00000018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Концентрацию глюкозы определяем при помощи набора Новоглюк-Ново («Вектор-Бест», г. Новосибирск).</w:t>
      </w:r>
    </w:p>
    <w:p w14:paraId="00000019" w14:textId="77777777" w:rsidR="00A901CA" w:rsidRDefault="00CF45E7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 метода:</w:t>
      </w:r>
    </w:p>
    <w:p w14:paraId="0000001A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1. Химические реакции метода определения концентрации глюкозы. Обозначения: ГОД–г</w:t>
      </w:r>
      <w:r>
        <w:rPr>
          <w:rFonts w:ascii="Times New Roman" w:eastAsia="Times New Roman" w:hAnsi="Times New Roman" w:cs="Times New Roman"/>
          <w:sz w:val="28"/>
          <w:szCs w:val="28"/>
        </w:rPr>
        <w:t>люкооксидаза; 4-ААП –4-аминоантипирин; ПОД – пероксидаза.</w:t>
      </w:r>
    </w:p>
    <w:p w14:paraId="0000001B" w14:textId="77777777" w:rsidR="00A901CA" w:rsidRDefault="00CF45E7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C" w14:textId="77777777" w:rsidR="00A901CA" w:rsidRDefault="00CF45E7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D" w14:textId="77777777" w:rsidR="00A901CA" w:rsidRDefault="00CF45E7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анализа:</w:t>
      </w:r>
    </w:p>
    <w:p w14:paraId="0000001E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Измерение происходит при длине волны 510 нм, температуре 37оС, длине оптического пути 10 мм.</w:t>
      </w:r>
    </w:p>
    <w:p w14:paraId="0000001F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Нормальные величины: 3,5-6,1 ммоль/л</w:t>
      </w:r>
    </w:p>
    <w:p w14:paraId="00000020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пробу на борт анализатора Accеnt </w:t>
      </w:r>
      <w:r>
        <w:rPr>
          <w:rFonts w:ascii="Times New Roman" w:eastAsia="Times New Roman" w:hAnsi="Times New Roman" w:cs="Times New Roman"/>
          <w:sz w:val="28"/>
          <w:szCs w:val="28"/>
        </w:rPr>
        <w:t>200 (Польша), удостовериться, что хватает реагентов. Если нет, то долить реагенты для нужного числа проб.</w:t>
      </w:r>
    </w:p>
    <w:p w14:paraId="00000021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задать программу, т.е. ввести какие показатели нужно измерить, в нашем случае глюкозу, и нажать запуск.</w:t>
      </w:r>
    </w:p>
    <w:p w14:paraId="00000022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расчета содержания лежит формул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00000023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С=Е/Ек*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14:paraId="00000024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– Оптическая плотность опытной пробы,</w:t>
      </w:r>
    </w:p>
    <w:p w14:paraId="00000025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Оптическая плотность калибровочной пробы,</w:t>
      </w:r>
    </w:p>
    <w:p w14:paraId="00000026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концентрация глюкозы в калибраторе, ммоль/л</w:t>
      </w:r>
    </w:p>
    <w:p w14:paraId="00000027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8" w14:textId="77777777" w:rsidR="00A901CA" w:rsidRDefault="00CF45E7">
      <w:pPr>
        <w:pStyle w:val="2"/>
        <w:keepNext w:val="0"/>
        <w:keepLines w:val="0"/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d6khnwzbdwo5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2.1.3 Определение активности аланинаминотрансферазы в сыворотке крови</w:t>
      </w:r>
    </w:p>
    <w:p w14:paraId="00000029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Активность АЛТ определяем при помощи набора Вектор-Бест (Новосибирск) Трансаминаза-АЛТ–Ново.</w:t>
      </w:r>
    </w:p>
    <w:p w14:paraId="0000002A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B" w14:textId="77777777" w:rsidR="00A901CA" w:rsidRDefault="00CF45E7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 метода:</w:t>
      </w:r>
    </w:p>
    <w:p w14:paraId="0000002C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АЛТ катализирует реакцию переаминирования между L-аланином и альфа-кетоглутаратом с образованием глутаминовой и пировиноградной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кислот. Определен</w:t>
      </w:r>
      <w:r>
        <w:rPr>
          <w:rFonts w:ascii="Times New Roman" w:eastAsia="Times New Roman" w:hAnsi="Times New Roman" w:cs="Times New Roman"/>
          <w:sz w:val="28"/>
          <w:szCs w:val="28"/>
        </w:rPr>
        <w:t>ие активности основано на измерение оптической плотности при длине волны 490 нм окрашенного в щелочной среде 2,4-</w:t>
      </w:r>
    </w:p>
    <w:p w14:paraId="0000002D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динитрофенилгидразона пировиноградной кислоты, концентрация которого пропорциональна активности АЛТ.</w:t>
      </w:r>
    </w:p>
    <w:p w14:paraId="0000002E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F" w14:textId="77777777" w:rsidR="00A901CA" w:rsidRDefault="00CF45E7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0" w14:textId="77777777" w:rsidR="00A901CA" w:rsidRDefault="00CF45E7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1" w14:textId="77777777" w:rsidR="00A901CA" w:rsidRDefault="00CF45E7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анализа:</w:t>
      </w:r>
    </w:p>
    <w:p w14:paraId="00000032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Измерение происходит при длине волны 490 нм, температуре 37 градусов, длине оптического пути 10 мм.</w:t>
      </w:r>
    </w:p>
    <w:p w14:paraId="00000033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Нормальные величины: жен: до 31 Е/л; муж: 40 Е/л;</w:t>
      </w:r>
    </w:p>
    <w:p w14:paraId="00000034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пробу на борт анализатора Accеnt 200 (Польша), удостовериться, что хватает реагентов, если нет,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долить реагенты до нужного числа проб.</w:t>
      </w:r>
    </w:p>
    <w:p w14:paraId="00000035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задать программу, т.е. ввести какие показатели нужно измерить, в нашем случае АЛТ, и нажать запуск.</w:t>
      </w:r>
    </w:p>
    <w:p w14:paraId="00000036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расчета активности лежит калибровочный график, где на оси ординат разница оптических плотностей оп</w:t>
      </w:r>
      <w:r>
        <w:rPr>
          <w:rFonts w:ascii="Times New Roman" w:eastAsia="Times New Roman" w:hAnsi="Times New Roman" w:cs="Times New Roman"/>
          <w:sz w:val="28"/>
          <w:szCs w:val="28"/>
        </w:rPr>
        <w:t>ытных и контрольных пробы, а на оси абсцисс соответствующие им значения.</w:t>
      </w:r>
    </w:p>
    <w:p w14:paraId="00000037" w14:textId="77777777" w:rsidR="00A901CA" w:rsidRDefault="00CF45E7">
      <w:pPr>
        <w:pStyle w:val="2"/>
        <w:keepNext w:val="0"/>
        <w:keepLines w:val="0"/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nl1kkb4jb1za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8" w14:textId="77777777" w:rsidR="00A901CA" w:rsidRDefault="00CF45E7">
      <w:pPr>
        <w:pStyle w:val="2"/>
        <w:keepNext w:val="0"/>
        <w:keepLines w:val="0"/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s2cp3kdqhzcq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2.1.4 Определение активности аспартатаминотрансферазы в сыворотке крови</w:t>
      </w:r>
    </w:p>
    <w:p w14:paraId="00000039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Активность АСТ определяем при помощи набора Вектор-Бест (Новосибирск) Трансаминаза-АСТ–Ново.</w:t>
      </w:r>
    </w:p>
    <w:p w14:paraId="0000003A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B" w14:textId="77777777" w:rsidR="00A901CA" w:rsidRDefault="00CF45E7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 метода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03C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АСТ катализирует реакцию переаминирования между аспартатом и альфа-кетоглутаратом с образованием глутаминновой и щавелевоуксусной кислот. Определение активности основано на измерение оптической плотности при длине волны 490 нм окрашенного в щелочной сред</w:t>
      </w:r>
      <w:r>
        <w:rPr>
          <w:rFonts w:ascii="Times New Roman" w:eastAsia="Times New Roman" w:hAnsi="Times New Roman" w:cs="Times New Roman"/>
          <w:sz w:val="28"/>
          <w:szCs w:val="28"/>
        </w:rPr>
        <w:t>е 2,4-динитрофенилгидразона пировиноградной кислоты, концентрация которого пропорциональна активности АСТ.</w:t>
      </w:r>
    </w:p>
    <w:p w14:paraId="0000003D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E" w14:textId="77777777" w:rsidR="00A901CA" w:rsidRDefault="00CF45E7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анализа:</w:t>
      </w:r>
    </w:p>
    <w:p w14:paraId="0000003F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Измерение происходит при длине волны 490 нм, температуре 37 градусов, длине оптического пути 10 мм.</w:t>
      </w:r>
    </w:p>
    <w:p w14:paraId="00000040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Нормальные величины: жен: д</w:t>
      </w:r>
      <w:r>
        <w:rPr>
          <w:rFonts w:ascii="Times New Roman" w:eastAsia="Times New Roman" w:hAnsi="Times New Roman" w:cs="Times New Roman"/>
          <w:sz w:val="28"/>
          <w:szCs w:val="28"/>
        </w:rPr>
        <w:t>о 31 Е/л; муж: 38 Е/л;</w:t>
      </w:r>
    </w:p>
    <w:p w14:paraId="00000041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пробу на борт анализатора Accеnt 200 (Польша), удостовериться, что хватает реагентов, если нет, то долить реагенты до нужного числа проб.</w:t>
      </w:r>
    </w:p>
    <w:p w14:paraId="00000042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задать программу, т.е. ввести какие показатели нужно измерить в нашем случае А</w:t>
      </w:r>
      <w:r>
        <w:rPr>
          <w:rFonts w:ascii="Times New Roman" w:eastAsia="Times New Roman" w:hAnsi="Times New Roman" w:cs="Times New Roman"/>
          <w:sz w:val="28"/>
          <w:szCs w:val="28"/>
        </w:rPr>
        <w:t>СТ и нажать запуск.</w:t>
      </w:r>
    </w:p>
    <w:p w14:paraId="00000043" w14:textId="77777777" w:rsidR="00A901CA" w:rsidRDefault="00CF45E7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расчета активности лежит калибровочный график, где на оси ординат разница оптических плотностей опытных и контрольных пробы, а на оси абсцисс соответствующие им значения.</w:t>
      </w:r>
    </w:p>
    <w:p w14:paraId="00000044" w14:textId="77777777" w:rsidR="00A901CA" w:rsidRDefault="00CF45E7">
      <w:pPr>
        <w:pStyle w:val="2"/>
        <w:keepNext w:val="0"/>
        <w:keepLines w:val="0"/>
        <w:spacing w:after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1ofdo5e0y8jt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2.1.5 Определение концентрации С-реактивного белка (СРБ)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сыворотке крови</w:t>
      </w:r>
    </w:p>
    <w:p w14:paraId="00000045" w14:textId="77777777" w:rsidR="00A901CA" w:rsidRDefault="00CF45E7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Концентрацию СРБ определяем при помощи набора Вектор-Бест (Новосибирск) СРБ.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14:paraId="00000046" w14:textId="77777777" w:rsidR="00A901CA" w:rsidRDefault="00CF45E7">
      <w:pPr>
        <w:spacing w:before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 метода:</w:t>
      </w:r>
    </w:p>
    <w:p w14:paraId="00000047" w14:textId="77777777" w:rsidR="00A901CA" w:rsidRDefault="00CF45E7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СРБ иммунотурбидиметрическим методом основано на взаимодействии этого белка со специфическими антителами с образованием иммунокомплексов, преципитация которых приводит к увеличению мутности раствора при 340 нм пропорционально концентрации СРБ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образце.</w:t>
      </w:r>
    </w:p>
    <w:p w14:paraId="00000048" w14:textId="77777777" w:rsidR="00A901CA" w:rsidRDefault="00CF45E7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Нормальные величины: &lt; 5 мг/л</w:t>
      </w:r>
    </w:p>
    <w:p w14:paraId="00000049" w14:textId="77777777" w:rsidR="00A901CA" w:rsidRDefault="00CF45E7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A" w14:textId="77777777" w:rsidR="00A901CA" w:rsidRDefault="00CF45E7">
      <w:pPr>
        <w:spacing w:before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анализа:</w:t>
      </w:r>
    </w:p>
    <w:p w14:paraId="0000004B" w14:textId="77777777" w:rsidR="00A901CA" w:rsidRDefault="00CF45E7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Измерение происходит при длине волны 340 нм, температуре 37 градусов, длине оптического пути 10 мм.</w:t>
      </w:r>
    </w:p>
    <w:p w14:paraId="0000004C" w14:textId="77777777" w:rsidR="00A901CA" w:rsidRDefault="00CF45E7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Установить пробу на борт анализатора Accеnt 200 (Польша), удостовериться,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хватает реагентов, если нет, то долить реагенты до нужного числа проб.</w:t>
      </w:r>
    </w:p>
    <w:p w14:paraId="0000004D" w14:textId="77777777" w:rsidR="00A901CA" w:rsidRDefault="00CF45E7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Затем задать программу, т.е. ввести какие показатели нужно измерить, в нашем случае СРБ, нажать запуск.</w:t>
      </w:r>
    </w:p>
    <w:p w14:paraId="0000004E" w14:textId="77777777" w:rsidR="00A901CA" w:rsidRDefault="00CF45E7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Расчеты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4F" w14:textId="77777777" w:rsidR="00A901CA" w:rsidRDefault="00CF45E7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Рассчитать разницу A2-A1 для бланка, стандарта и образца.</w:t>
      </w:r>
    </w:p>
    <w:p w14:paraId="00000050" w14:textId="77777777" w:rsidR="00A901CA" w:rsidRDefault="00CF45E7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51" w14:textId="77777777" w:rsidR="00A901CA" w:rsidRDefault="00CF45E7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СРБ(</w:t>
      </w:r>
      <w:r>
        <w:rPr>
          <w:rFonts w:ascii="Times New Roman" w:eastAsia="Times New Roman" w:hAnsi="Times New Roman" w:cs="Times New Roman"/>
          <w:sz w:val="28"/>
          <w:szCs w:val="28"/>
        </w:rPr>
        <w:t>мг/л)=С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(станд.)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где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2" w14:textId="77777777" w:rsidR="00A901CA" w:rsidRDefault="00CF45E7">
      <w:pPr>
        <w:spacing w:before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(станд.)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концентрация стандарта. </w:t>
      </w:r>
    </w:p>
    <w:p w14:paraId="00000053" w14:textId="77777777" w:rsidR="00A901CA" w:rsidRDefault="00A901CA"/>
    <w:sectPr w:rsidR="00A901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CA"/>
    <w:rsid w:val="00A901CA"/>
    <w:rsid w:val="00C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B872F-02EC-443F-B2E7-6E998027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2020-05-24T14:53:00Z</dcterms:created>
  <dcterms:modified xsi:type="dcterms:W3CDTF">2020-05-24T14:53:00Z</dcterms:modified>
</cp:coreProperties>
</file>