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355" w:rsidRDefault="00CB0355" w:rsidP="00563D1A">
      <w:pPr>
        <w:pStyle w:val="1"/>
        <w:rPr>
          <w:rFonts w:cs="Times New Roman"/>
          <w:caps/>
        </w:rPr>
      </w:pPr>
      <w:bookmarkStart w:id="0" w:name="_Toc517895752"/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  <w:r>
        <w:rPr>
          <w:rFonts w:cs="Times New Roman"/>
          <w:caps/>
        </w:rPr>
        <w:t>Отчет по преддипломной практике</w:t>
      </w:r>
    </w:p>
    <w:p w:rsidR="00CB0355" w:rsidRDefault="00CB0355" w:rsidP="00CB0355">
      <w:pPr>
        <w:jc w:val="center"/>
      </w:pPr>
    </w:p>
    <w:p w:rsidR="00CB0355" w:rsidRDefault="00CB0355" w:rsidP="00CB0355">
      <w:pPr>
        <w:jc w:val="center"/>
      </w:pPr>
    </w:p>
    <w:p w:rsidR="00CB0355" w:rsidRPr="00CB0355" w:rsidRDefault="00CB0355" w:rsidP="00CB0355">
      <w:pPr>
        <w:jc w:val="center"/>
      </w:pPr>
      <w:bookmarkStart w:id="1" w:name="_GoBack"/>
      <w:bookmarkEnd w:id="1"/>
      <w:r>
        <w:t>по дисциплине «Банковское дело»</w:t>
      </w: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563D1A">
      <w:pPr>
        <w:pStyle w:val="1"/>
        <w:rPr>
          <w:rFonts w:cs="Times New Roman"/>
          <w:caps/>
        </w:rPr>
      </w:pPr>
    </w:p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Default="00CB0355" w:rsidP="00CB0355"/>
    <w:p w:rsidR="00CB0355" w:rsidRPr="00CB0355" w:rsidRDefault="00CB0355" w:rsidP="00CB0355"/>
    <w:p w:rsidR="00CB0355" w:rsidRDefault="00CB0355" w:rsidP="00563D1A">
      <w:pPr>
        <w:pStyle w:val="1"/>
        <w:rPr>
          <w:rFonts w:cs="Times New Roman"/>
          <w:caps/>
        </w:rPr>
      </w:pPr>
    </w:p>
    <w:p w:rsidR="002D3EFA" w:rsidRDefault="00FD3EAF" w:rsidP="00563D1A">
      <w:pPr>
        <w:pStyle w:val="1"/>
        <w:rPr>
          <w:rFonts w:cs="Times New Roman"/>
          <w:caps/>
        </w:rPr>
      </w:pPr>
      <w:r w:rsidRPr="00FD3EAF">
        <w:rPr>
          <w:rFonts w:cs="Times New Roman"/>
          <w:caps/>
        </w:rPr>
        <w:t>СОДЕРЖАНИЕ</w:t>
      </w:r>
      <w:bookmarkEnd w:id="0"/>
    </w:p>
    <w:p w:rsidR="00FD3EAF" w:rsidRPr="00FD3EAF" w:rsidRDefault="00FD3EAF" w:rsidP="00FD3EAF"/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sdt>
      <w:sdtPr>
        <w:id w:val="-1833282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D3EAF" w:rsidRPr="00FD3EAF" w:rsidRDefault="00FD3EAF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95753" w:history="1">
            <w:r w:rsidRPr="00FD3EAF">
              <w:rPr>
                <w:rStyle w:val="aa"/>
                <w:rFonts w:ascii="Times New Roman" w:hAnsi="Times New Roman" w:cs="Times New Roman"/>
                <w:caps/>
                <w:noProof/>
                <w:sz w:val="28"/>
                <w:szCs w:val="28"/>
              </w:rPr>
              <w:t>1. Общая характеристика АО КБ «РУБЛЕВ»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_Toc517895753 \h </w:instrTex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Pr="00FD3EAF" w:rsidRDefault="009B2349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7895754" w:history="1">
            <w:r w:rsidR="00FD3EAF" w:rsidRPr="00FD3EAF">
              <w:rPr>
                <w:rStyle w:val="aa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 АНАЛИЗ ОСНОВНЫХ ПОКАЗАТЕЛЕЙ ДЕЯТЕЛЬНОСТИ АО КБ «РУБЛЕВ»</w: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_Toc517895754 \h </w:instrTex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Pr="00FD3EAF" w:rsidRDefault="009B2349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7895755" w:history="1">
            <w:r w:rsidR="00FD3EAF" w:rsidRPr="00FD3EA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3. ХАРАКТЕРИСТИКА ОСНОВНЫХ ОПЕРАЦИЙ АО КБ «РУБЛЕВ»</w: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_Toc517895755 \h </w:instrTex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Pr="00FD3EAF" w:rsidRDefault="009B2349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7895756" w:history="1">
            <w:r w:rsidR="00FD3EAF" w:rsidRPr="00FD3EA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4. ВЫВОДЫ</w: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_Toc517895756 \h </w:instrTex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Pr="00FD3EAF" w:rsidRDefault="009B2349">
          <w:pPr>
            <w:pStyle w:val="1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17895757" w:history="1">
            <w:r w:rsidR="00FD3EAF" w:rsidRPr="00FD3EAF">
              <w:rPr>
                <w:rStyle w:val="aa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_Toc517895757 \h </w:instrTex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D3EAF" w:rsidRPr="00FD3EA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D3EAF" w:rsidRDefault="00FD3EAF">
          <w:r>
            <w:rPr>
              <w:b/>
              <w:bCs/>
            </w:rPr>
            <w:fldChar w:fldCharType="end"/>
          </w:r>
        </w:p>
      </w:sdtContent>
    </w:sdt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563D1A">
      <w:pPr>
        <w:pStyle w:val="1"/>
        <w:rPr>
          <w:rFonts w:asciiTheme="minorHAnsi" w:hAnsiTheme="minorHAnsi"/>
          <w:caps/>
        </w:rPr>
      </w:pPr>
    </w:p>
    <w:p w:rsidR="002D3EFA" w:rsidRDefault="002D3EFA" w:rsidP="002D3EFA"/>
    <w:p w:rsidR="002D3EFA" w:rsidRDefault="002D3EFA" w:rsidP="002D3EFA"/>
    <w:p w:rsidR="002D3EFA" w:rsidRDefault="002D3EFA" w:rsidP="002D3EFA"/>
    <w:p w:rsidR="004050CD" w:rsidRPr="002D3EFA" w:rsidRDefault="00563D1A" w:rsidP="00563D1A">
      <w:pPr>
        <w:pStyle w:val="1"/>
        <w:rPr>
          <w:rFonts w:ascii="Times New Roman Полужирный" w:hAnsi="Times New Roman Полужирный"/>
          <w:caps/>
        </w:rPr>
      </w:pPr>
      <w:bookmarkStart w:id="2" w:name="_Toc517895753"/>
      <w:r w:rsidRPr="002D3EFA">
        <w:rPr>
          <w:rFonts w:ascii="Times New Roman Полужирный" w:hAnsi="Times New Roman Полужирный"/>
          <w:caps/>
        </w:rPr>
        <w:t>1</w:t>
      </w:r>
      <w:r w:rsidR="002D3EFA">
        <w:rPr>
          <w:rFonts w:asciiTheme="minorHAnsi" w:hAnsiTheme="minorHAnsi"/>
          <w:caps/>
        </w:rPr>
        <w:t>.</w:t>
      </w:r>
      <w:r w:rsidRPr="002D3EFA">
        <w:rPr>
          <w:rFonts w:ascii="Times New Roman Полужирный" w:hAnsi="Times New Roman Полужирный"/>
          <w:caps/>
        </w:rPr>
        <w:t xml:space="preserve"> Общая характеристика АО КБ «РУБЛЕВ»</w:t>
      </w:r>
      <w:bookmarkEnd w:id="2"/>
    </w:p>
    <w:p w:rsidR="00563D1A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63D1A" w:rsidRPr="00586191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Банк образован в форме </w:t>
      </w:r>
      <w:r w:rsidR="00401B6D">
        <w:rPr>
          <w:rFonts w:ascii="Times New Roman" w:hAnsi="Times New Roman" w:cs="Times New Roman"/>
          <w:sz w:val="28"/>
          <w:szCs w:val="28"/>
        </w:rPr>
        <w:t>не</w:t>
      </w:r>
      <w:r w:rsidRPr="00586191">
        <w:rPr>
          <w:rFonts w:ascii="Times New Roman" w:hAnsi="Times New Roman" w:cs="Times New Roman"/>
          <w:sz w:val="28"/>
          <w:szCs w:val="28"/>
        </w:rPr>
        <w:t>публичного акционерного общества (</w:t>
      </w:r>
      <w:r w:rsidR="00401B6D">
        <w:rPr>
          <w:rFonts w:ascii="Times New Roman" w:hAnsi="Times New Roman" w:cs="Times New Roman"/>
          <w:sz w:val="28"/>
          <w:szCs w:val="28"/>
        </w:rPr>
        <w:t>А</w:t>
      </w:r>
      <w:r w:rsidRPr="00586191">
        <w:rPr>
          <w:rFonts w:ascii="Times New Roman" w:hAnsi="Times New Roman" w:cs="Times New Roman"/>
          <w:sz w:val="28"/>
          <w:szCs w:val="28"/>
        </w:rPr>
        <w:t xml:space="preserve">кционерное общество </w:t>
      </w:r>
      <w:r w:rsidR="00401B6D">
        <w:rPr>
          <w:rFonts w:ascii="Times New Roman" w:hAnsi="Times New Roman" w:cs="Times New Roman"/>
          <w:sz w:val="28"/>
          <w:szCs w:val="28"/>
        </w:rPr>
        <w:t xml:space="preserve">коммерческий банк </w:t>
      </w:r>
      <w:r w:rsidRPr="00586191">
        <w:rPr>
          <w:rFonts w:ascii="Times New Roman" w:hAnsi="Times New Roman" w:cs="Times New Roman"/>
          <w:sz w:val="28"/>
          <w:szCs w:val="28"/>
        </w:rPr>
        <w:t>«</w:t>
      </w:r>
      <w:r w:rsidR="00401B6D">
        <w:rPr>
          <w:rFonts w:ascii="Times New Roman" w:hAnsi="Times New Roman" w:cs="Times New Roman"/>
          <w:sz w:val="28"/>
          <w:szCs w:val="28"/>
        </w:rPr>
        <w:t>РУБЛЕВ»</w:t>
      </w:r>
      <w:r w:rsidRPr="00586191">
        <w:rPr>
          <w:rFonts w:ascii="Times New Roman" w:hAnsi="Times New Roman" w:cs="Times New Roman"/>
          <w:sz w:val="28"/>
          <w:szCs w:val="28"/>
        </w:rPr>
        <w:t xml:space="preserve">, сокращенно – АО </w:t>
      </w:r>
      <w:r w:rsidR="00401B6D">
        <w:rPr>
          <w:rFonts w:ascii="Times New Roman" w:hAnsi="Times New Roman" w:cs="Times New Roman"/>
          <w:sz w:val="28"/>
          <w:szCs w:val="28"/>
        </w:rPr>
        <w:t>КБ «РУБЛЕВ»</w:t>
      </w:r>
      <w:r w:rsidRPr="00586191">
        <w:rPr>
          <w:rFonts w:ascii="Times New Roman" w:hAnsi="Times New Roman" w:cs="Times New Roman"/>
          <w:sz w:val="28"/>
          <w:szCs w:val="28"/>
        </w:rPr>
        <w:t xml:space="preserve">), входит в банковскую систему Российской Федерации и в своей деятельности руководствуется законодательством РФ, нормативными актами Банка России, а также Уставом Банка, утверждённым на Общем собрании его акционеров. </w:t>
      </w:r>
    </w:p>
    <w:p w:rsidR="00563D1A" w:rsidRPr="00586191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>Банк</w:t>
      </w:r>
      <w:r w:rsidR="00401B6D">
        <w:rPr>
          <w:rFonts w:ascii="Times New Roman" w:hAnsi="Times New Roman" w:cs="Times New Roman"/>
          <w:sz w:val="28"/>
          <w:szCs w:val="28"/>
        </w:rPr>
        <w:t xml:space="preserve"> </w:t>
      </w:r>
      <w:r w:rsidR="00CB0355" w:rsidRPr="00586191">
        <w:rPr>
          <w:rFonts w:ascii="Times New Roman" w:hAnsi="Times New Roman" w:cs="Times New Roman"/>
          <w:sz w:val="28"/>
          <w:szCs w:val="28"/>
        </w:rPr>
        <w:t>осуществля</w:t>
      </w:r>
      <w:r w:rsidR="00CB0355">
        <w:rPr>
          <w:rFonts w:ascii="Times New Roman" w:hAnsi="Times New Roman" w:cs="Times New Roman"/>
          <w:sz w:val="28"/>
          <w:szCs w:val="28"/>
        </w:rPr>
        <w:t>ет</w:t>
      </w:r>
      <w:r w:rsidRPr="00586191">
        <w:rPr>
          <w:rFonts w:ascii="Times New Roman" w:hAnsi="Times New Roman" w:cs="Times New Roman"/>
          <w:sz w:val="28"/>
          <w:szCs w:val="28"/>
        </w:rPr>
        <w:t xml:space="preserve"> свою деятельность на основании Генеральной лицензии № </w:t>
      </w:r>
      <w:r w:rsidR="00401B6D">
        <w:rPr>
          <w:rFonts w:ascii="Times New Roman" w:hAnsi="Times New Roman" w:cs="Times New Roman"/>
          <w:sz w:val="28"/>
          <w:szCs w:val="28"/>
        </w:rPr>
        <w:t>3098</w:t>
      </w:r>
      <w:r w:rsidRPr="00586191">
        <w:rPr>
          <w:rFonts w:ascii="Times New Roman" w:hAnsi="Times New Roman" w:cs="Times New Roman"/>
          <w:sz w:val="28"/>
          <w:szCs w:val="28"/>
        </w:rPr>
        <w:t xml:space="preserve">, выданной Банком России </w:t>
      </w:r>
      <w:r w:rsidR="00401B6D">
        <w:rPr>
          <w:rFonts w:ascii="Times New Roman" w:hAnsi="Times New Roman" w:cs="Times New Roman"/>
          <w:sz w:val="28"/>
          <w:szCs w:val="28"/>
        </w:rPr>
        <w:t>04</w:t>
      </w:r>
      <w:r w:rsidRPr="00586191">
        <w:rPr>
          <w:rFonts w:ascii="Times New Roman" w:hAnsi="Times New Roman" w:cs="Times New Roman"/>
          <w:sz w:val="28"/>
          <w:szCs w:val="28"/>
        </w:rPr>
        <w:t>.0</w:t>
      </w:r>
      <w:r w:rsidR="00401B6D">
        <w:rPr>
          <w:rFonts w:ascii="Times New Roman" w:hAnsi="Times New Roman" w:cs="Times New Roman"/>
          <w:sz w:val="28"/>
          <w:szCs w:val="28"/>
        </w:rPr>
        <w:t>3</w:t>
      </w:r>
      <w:r w:rsidRPr="00586191">
        <w:rPr>
          <w:rFonts w:ascii="Times New Roman" w:hAnsi="Times New Roman" w:cs="Times New Roman"/>
          <w:sz w:val="28"/>
          <w:szCs w:val="28"/>
        </w:rPr>
        <w:t xml:space="preserve">.2015 г. и других лицензий, в том числе, лицензии на осуществление банковских операций по привлечению во вклады и размещение драгоценных металлов, лицензий профессионального участника рынка ценных бумаг (на осуществлении депозитарной, брокерской, дилерской деятельности и др.), лицензии биржевого посредника, лицензии на осуществление работ с использованием сведений, составляющих государственную тайну.  </w:t>
      </w:r>
    </w:p>
    <w:p w:rsidR="00401B6D" w:rsidRDefault="00401B6D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АО </w:t>
      </w:r>
      <w:r>
        <w:rPr>
          <w:rFonts w:ascii="Times New Roman" w:hAnsi="Times New Roman" w:cs="Times New Roman"/>
          <w:sz w:val="28"/>
          <w:szCs w:val="28"/>
        </w:rPr>
        <w:t xml:space="preserve">КБ «РУБЛЕВ», начиная с августа 2005 г., </w:t>
      </w:r>
      <w:r w:rsidR="00563D1A" w:rsidRPr="00586191">
        <w:rPr>
          <w:rFonts w:ascii="Times New Roman" w:hAnsi="Times New Roman" w:cs="Times New Roman"/>
          <w:sz w:val="28"/>
          <w:szCs w:val="28"/>
        </w:rPr>
        <w:t>является участником государственной системы страхования вкладов (ССВ),</w:t>
      </w:r>
      <w:r w:rsidR="00563D1A" w:rsidRPr="00586191">
        <w:rPr>
          <w:rFonts w:ascii="Times New Roman" w:hAnsi="Times New Roman"/>
          <w:sz w:val="28"/>
          <w:szCs w:val="28"/>
        </w:rPr>
        <w:t xml:space="preserve"> которая гарантирует возмещение каждому вкладчику в случае наступления страхового случая.</w:t>
      </w:r>
      <w:r w:rsidR="00563D1A" w:rsidRPr="00586191">
        <w:rPr>
          <w:rFonts w:ascii="Times New Roman" w:hAnsi="Times New Roman" w:cs="Times New Roman"/>
          <w:sz w:val="28"/>
          <w:szCs w:val="28"/>
        </w:rPr>
        <w:t xml:space="preserve"> Также Банк является участником международных платежных систем Master Card Int., VISA International, а также НСПК «Мир», осуществляя эмиссию и эквайринг банковских карт указанных платежных систем. </w:t>
      </w:r>
    </w:p>
    <w:p w:rsidR="00401B6D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Уставный капитал Банка составляет </w:t>
      </w:r>
      <w:r w:rsidR="00401B6D">
        <w:rPr>
          <w:rFonts w:ascii="Times New Roman" w:hAnsi="Times New Roman" w:cs="Times New Roman"/>
          <w:sz w:val="28"/>
          <w:szCs w:val="28"/>
        </w:rPr>
        <w:t>540</w:t>
      </w:r>
      <w:r w:rsidRPr="00586191">
        <w:rPr>
          <w:rFonts w:ascii="Times New Roman" w:hAnsi="Times New Roman" w:cs="Times New Roman"/>
          <w:sz w:val="28"/>
          <w:szCs w:val="28"/>
        </w:rPr>
        <w:t xml:space="preserve"> </w:t>
      </w:r>
      <w:r w:rsidR="00401B6D">
        <w:rPr>
          <w:rFonts w:ascii="Times New Roman" w:hAnsi="Times New Roman" w:cs="Times New Roman"/>
          <w:sz w:val="28"/>
          <w:szCs w:val="28"/>
        </w:rPr>
        <w:t>млн</w:t>
      </w:r>
      <w:r w:rsidRPr="00586191">
        <w:rPr>
          <w:rFonts w:ascii="Times New Roman" w:hAnsi="Times New Roman" w:cs="Times New Roman"/>
          <w:sz w:val="28"/>
          <w:szCs w:val="28"/>
        </w:rPr>
        <w:t xml:space="preserve">. руб. </w:t>
      </w:r>
      <w:r w:rsidR="00401B6D">
        <w:rPr>
          <w:rFonts w:ascii="Times New Roman" w:hAnsi="Times New Roman" w:cs="Times New Roman"/>
          <w:sz w:val="28"/>
          <w:szCs w:val="28"/>
        </w:rPr>
        <w:t xml:space="preserve">Форма собственности Банка – частная. Его учредителями (акционерами) являются частные лика и организации – резиденты РФ. </w:t>
      </w:r>
    </w:p>
    <w:p w:rsidR="00563D1A" w:rsidRPr="00586191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Главными органами управления Банка являются: Общее собрание акционеров; Наблюдательный совет; Правление  (коллегиальный исполнительный орган) и Председатель Правления (единоличный </w:t>
      </w:r>
      <w:r w:rsidRPr="00586191">
        <w:rPr>
          <w:rFonts w:ascii="Times New Roman" w:hAnsi="Times New Roman" w:cs="Times New Roman"/>
          <w:sz w:val="28"/>
          <w:szCs w:val="28"/>
        </w:rPr>
        <w:lastRenderedPageBreak/>
        <w:t xml:space="preserve">исполнительный орган). Также при Наблюдательном совете созданы и работают 4 комитета, Служба внутреннего аудита  и Корпоративный секретарь. Помимо этого важнейшими структурами системы корпоративного управления являются Служба внутреннего контроля и Служба управления рисками. Для контроля за финансово-хозяйственной деятельности в Банке избирается ревизионная комиссия, а также ежегодно проводится внешний аудит.  </w:t>
      </w:r>
    </w:p>
    <w:p w:rsidR="00563D1A" w:rsidRPr="00586191" w:rsidRDefault="00563D1A" w:rsidP="00563D1A">
      <w:pPr>
        <w:widowControl w:val="0"/>
        <w:spacing w:after="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1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 Банке реализуется современная концепция корпоративного управления, основанная на требованиях законодательства РФ и гарантирующая всем акционерам равные права и возможности в управлении Банком. </w:t>
      </w:r>
    </w:p>
    <w:p w:rsidR="00563D1A" w:rsidRDefault="00563D1A" w:rsidP="00563D1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Организационная структура Банка в разрезе его подразделений представлена на рис. </w:t>
      </w:r>
      <w:r w:rsidR="00362361">
        <w:rPr>
          <w:rFonts w:ascii="Times New Roman" w:hAnsi="Times New Roman" w:cs="Times New Roman"/>
          <w:sz w:val="28"/>
          <w:szCs w:val="28"/>
        </w:rPr>
        <w:t>1</w:t>
      </w:r>
      <w:r w:rsidRPr="00586191">
        <w:rPr>
          <w:rFonts w:ascii="Times New Roman" w:hAnsi="Times New Roman" w:cs="Times New Roman"/>
          <w:sz w:val="28"/>
          <w:szCs w:val="28"/>
        </w:rPr>
        <w:t>.</w:t>
      </w:r>
    </w:p>
    <w:p w:rsidR="00563D1A" w:rsidRPr="00586191" w:rsidRDefault="00563D1A" w:rsidP="00563D1A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E6DF6" wp14:editId="4E1D2892">
                <wp:simplePos x="0" y="0"/>
                <wp:positionH relativeFrom="margin">
                  <wp:align>center</wp:align>
                </wp:positionH>
                <wp:positionV relativeFrom="paragraph">
                  <wp:posOffset>266065</wp:posOffset>
                </wp:positionV>
                <wp:extent cx="2428875" cy="553085"/>
                <wp:effectExtent l="19050" t="19050" r="28575" b="18415"/>
                <wp:wrapNone/>
                <wp:docPr id="7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5530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1AD" w:rsidRDefault="002601AD" w:rsidP="00563D1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Головной офис Банка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E6DF6" id="Rectangle 12" o:spid="_x0000_s1026" style="position:absolute;left:0;text-align:left;margin-left:0;margin-top:20.95pt;width:191.25pt;height:43.5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" strokecolor="#a5a5a5" strokeweight="2.5pt">
                <v:shadow color="#868686"/>
                <v:textbox>
                  <w:txbxContent>
                    <w:p w:rsidR="002601AD" w:rsidRDefault="002601AD" w:rsidP="00563D1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Головной офис Банка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563D1A" w:rsidRPr="00586191" w:rsidRDefault="00563D1A" w:rsidP="00563D1A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63D1A" w:rsidRPr="00586191" w:rsidRDefault="00563D1A" w:rsidP="00563D1A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0B4F0D" wp14:editId="15E49C56">
                <wp:simplePos x="0" y="0"/>
                <wp:positionH relativeFrom="column">
                  <wp:posOffset>2966085</wp:posOffset>
                </wp:positionH>
                <wp:positionV relativeFrom="paragraph">
                  <wp:posOffset>92710</wp:posOffset>
                </wp:positionV>
                <wp:extent cx="635" cy="129540"/>
                <wp:effectExtent l="0" t="0" r="37465" b="22860"/>
                <wp:wrapNone/>
                <wp:docPr id="8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1B43E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33.55pt;margin-top:7.3pt;width:.05pt;height:1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"/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4E5752" wp14:editId="1E78DAF4">
                <wp:simplePos x="0" y="0"/>
                <wp:positionH relativeFrom="column">
                  <wp:posOffset>300990</wp:posOffset>
                </wp:positionH>
                <wp:positionV relativeFrom="paragraph">
                  <wp:posOffset>217805</wp:posOffset>
                </wp:positionV>
                <wp:extent cx="5379720" cy="635"/>
                <wp:effectExtent l="0" t="0" r="30480" b="37465"/>
                <wp:wrapNone/>
                <wp:docPr id="9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972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F73F01" id="AutoShape 19" o:spid="_x0000_s1026" type="#_x0000_t32" style="position:absolute;margin-left:23.7pt;margin-top:17.15pt;width:423.6pt;height: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"/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74875A" wp14:editId="1A7950D4">
                <wp:simplePos x="0" y="0"/>
                <wp:positionH relativeFrom="column">
                  <wp:posOffset>300990</wp:posOffset>
                </wp:positionH>
                <wp:positionV relativeFrom="paragraph">
                  <wp:posOffset>218440</wp:posOffset>
                </wp:positionV>
                <wp:extent cx="0" cy="1190625"/>
                <wp:effectExtent l="0" t="0" r="19050" b="28575"/>
                <wp:wrapNone/>
                <wp:docPr id="9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91105" id="AutoShape 20" o:spid="_x0000_s1026" type="#_x0000_t32" style="position:absolute;margin-left:23.7pt;margin-top:17.2pt;width:0;height:93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"/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1E9348" wp14:editId="1F0508D3">
                <wp:simplePos x="0" y="0"/>
                <wp:positionH relativeFrom="column">
                  <wp:posOffset>5680710</wp:posOffset>
                </wp:positionH>
                <wp:positionV relativeFrom="paragraph">
                  <wp:posOffset>217805</wp:posOffset>
                </wp:positionV>
                <wp:extent cx="0" cy="432000"/>
                <wp:effectExtent l="0" t="0" r="19050" b="25400"/>
                <wp:wrapNone/>
                <wp:docPr id="9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898FD" id="AutoShape 23" o:spid="_x0000_s1026" type="#_x0000_t32" style="position:absolute;margin-left:447.3pt;margin-top:17.15pt;width:0;height:3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"/>
            </w:pict>
          </mc:Fallback>
        </mc:AlternateContent>
      </w:r>
    </w:p>
    <w:p w:rsidR="00563D1A" w:rsidRPr="00586191" w:rsidRDefault="00563D1A" w:rsidP="00563D1A">
      <w:pPr>
        <w:spacing w:after="200" w:line="276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304E10" wp14:editId="1B2F7343">
                <wp:simplePos x="0" y="0"/>
                <wp:positionH relativeFrom="column">
                  <wp:posOffset>3552825</wp:posOffset>
                </wp:positionH>
                <wp:positionV relativeFrom="paragraph">
                  <wp:posOffset>46990</wp:posOffset>
                </wp:positionV>
                <wp:extent cx="1905000" cy="552450"/>
                <wp:effectExtent l="19050" t="19050" r="19050" b="19050"/>
                <wp:wrapNone/>
                <wp:docPr id="9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1AD" w:rsidRDefault="002601AD" w:rsidP="00563D1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Кредитно-кассовые офисы - 12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304E10" id="Rectangle 6" o:spid="_x0000_s1027" style="position:absolute;left:0;text-align:left;margin-left:279.75pt;margin-top:3.7pt;width:150pt;height:4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" strokecolor="#a5a5a5" strokeweight="2.5pt">
                <v:shadow color="#868686"/>
                <v:textbox>
                  <w:txbxContent>
                    <w:p w:rsidR="002601AD" w:rsidRDefault="002601AD" w:rsidP="00563D1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Кредитно-кассовые офисы - 12</w:t>
                      </w:r>
                    </w:p>
                  </w:txbxContent>
                </v:textbox>
              </v:rect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6594B4" wp14:editId="02067C2F">
                <wp:simplePos x="0" y="0"/>
                <wp:positionH relativeFrom="column">
                  <wp:posOffset>568325</wp:posOffset>
                </wp:positionH>
                <wp:positionV relativeFrom="paragraph">
                  <wp:posOffset>46990</wp:posOffset>
                </wp:positionV>
                <wp:extent cx="1905000" cy="552450"/>
                <wp:effectExtent l="19050" t="19050" r="19050" b="19050"/>
                <wp:wrapNone/>
                <wp:docPr id="9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1AD" w:rsidRDefault="002601AD" w:rsidP="00563D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Операционные офисы</w:t>
                            </w:r>
                          </w:p>
                          <w:p w:rsidR="002601AD" w:rsidRDefault="002601AD" w:rsidP="00563D1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594B4" id="Rectangle 7" o:spid="_x0000_s1028" style="position:absolute;left:0;text-align:left;margin-left:44.75pt;margin-top:3.7pt;width:150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" strokecolor="#a5a5a5" strokeweight="2.5pt">
                <v:shadow color="#868686"/>
                <v:textbox>
                  <w:txbxContent>
                    <w:p w:rsidR="002601AD" w:rsidRDefault="002601AD" w:rsidP="00563D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Операционные офисы</w:t>
                      </w:r>
                    </w:p>
                    <w:p w:rsidR="002601AD" w:rsidRDefault="002601AD" w:rsidP="00563D1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- 1</w:t>
                      </w:r>
                    </w:p>
                  </w:txbxContent>
                </v:textbox>
              </v:rect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D6D2CB" wp14:editId="456186AC">
                <wp:simplePos x="0" y="0"/>
                <wp:positionH relativeFrom="column">
                  <wp:posOffset>300990</wp:posOffset>
                </wp:positionH>
                <wp:positionV relativeFrom="paragraph">
                  <wp:posOffset>340360</wp:posOffset>
                </wp:positionV>
                <wp:extent cx="267335" cy="0"/>
                <wp:effectExtent l="0" t="0" r="37465" b="19050"/>
                <wp:wrapNone/>
                <wp:docPr id="9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72B94" id="AutoShape 22" o:spid="_x0000_s1026" type="#_x0000_t32" style="position:absolute;margin-left:23.7pt;margin-top:26.8pt;width:21.0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"/>
            </w:pict>
          </mc:Fallback>
        </mc:AlternateContent>
      </w: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78458E" wp14:editId="261146F5">
                <wp:simplePos x="0" y="0"/>
                <wp:positionH relativeFrom="column">
                  <wp:posOffset>5457825</wp:posOffset>
                </wp:positionH>
                <wp:positionV relativeFrom="paragraph">
                  <wp:posOffset>276225</wp:posOffset>
                </wp:positionV>
                <wp:extent cx="222885" cy="0"/>
                <wp:effectExtent l="0" t="0" r="24765" b="19050"/>
                <wp:wrapNone/>
                <wp:docPr id="12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28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E6FDB9" id="AutoShape 25" o:spid="_x0000_s1026" type="#_x0000_t32" style="position:absolute;margin-left:429.75pt;margin-top:21.75pt;width:17.5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"/>
            </w:pict>
          </mc:Fallback>
        </mc:AlternateContent>
      </w:r>
    </w:p>
    <w:p w:rsidR="00563D1A" w:rsidRPr="00586191" w:rsidRDefault="00563D1A" w:rsidP="00563D1A">
      <w:pPr>
        <w:spacing w:after="200" w:line="276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</w:p>
    <w:p w:rsidR="00563D1A" w:rsidRPr="00586191" w:rsidRDefault="00563D1A" w:rsidP="00563D1A">
      <w:pPr>
        <w:spacing w:after="200" w:line="276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6D375D" wp14:editId="73F1B7A9">
                <wp:simplePos x="0" y="0"/>
                <wp:positionH relativeFrom="column">
                  <wp:posOffset>568325</wp:posOffset>
                </wp:positionH>
                <wp:positionV relativeFrom="paragraph">
                  <wp:posOffset>163830</wp:posOffset>
                </wp:positionV>
                <wp:extent cx="1905000" cy="552450"/>
                <wp:effectExtent l="19050" t="19050" r="19050" b="19050"/>
                <wp:wrapNone/>
                <wp:docPr id="13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552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A5A5A5">
                              <a:lumMod val="100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01AD" w:rsidRDefault="002601AD" w:rsidP="00563D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Дополнительные офисы - 2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6D375D" id="Rectangle 13" o:spid="_x0000_s1029" style="position:absolute;left:0;text-align:left;margin-left:44.75pt;margin-top:12.9pt;width:150pt;height:4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" strokecolor="#a5a5a5" strokeweight="2.5pt">
                <v:shadow color="#868686"/>
                <v:textbox>
                  <w:txbxContent>
                    <w:p w:rsidR="002601AD" w:rsidRDefault="002601AD" w:rsidP="00563D1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Дополнительные офисы - 2</w:t>
                      </w:r>
                    </w:p>
                  </w:txbxContent>
                </v:textbox>
              </v:rect>
            </w:pict>
          </mc:Fallback>
        </mc:AlternateContent>
      </w:r>
    </w:p>
    <w:p w:rsidR="00563D1A" w:rsidRPr="00586191" w:rsidRDefault="00563D1A" w:rsidP="00563D1A">
      <w:pPr>
        <w:spacing w:after="200" w:line="276" w:lineRule="auto"/>
        <w:ind w:left="851"/>
        <w:contextualSpacing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1FB62C" wp14:editId="2A9C7F7E">
                <wp:simplePos x="0" y="0"/>
                <wp:positionH relativeFrom="column">
                  <wp:posOffset>300990</wp:posOffset>
                </wp:positionH>
                <wp:positionV relativeFrom="paragraph">
                  <wp:posOffset>201295</wp:posOffset>
                </wp:positionV>
                <wp:extent cx="267335" cy="0"/>
                <wp:effectExtent l="0" t="0" r="37465" b="19050"/>
                <wp:wrapNone/>
                <wp:docPr id="131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B3CA4E" id="AutoShape 21" o:spid="_x0000_s1026" type="#_x0000_t32" style="position:absolute;margin-left:23.7pt;margin-top:15.85pt;width:21.0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"/>
            </w:pict>
          </mc:Fallback>
        </mc:AlternateContent>
      </w:r>
    </w:p>
    <w:p w:rsidR="00563D1A" w:rsidRPr="00586191" w:rsidRDefault="00563D1A" w:rsidP="00563D1A">
      <w:pPr>
        <w:spacing w:after="240" w:line="276" w:lineRule="auto"/>
        <w:rPr>
          <w:rFonts w:ascii="Times New Roman" w:hAnsi="Times New Roman" w:cs="Times New Roman"/>
          <w:sz w:val="28"/>
          <w:szCs w:val="28"/>
        </w:rPr>
      </w:pPr>
    </w:p>
    <w:p w:rsidR="00563D1A" w:rsidRPr="00586191" w:rsidRDefault="00563D1A" w:rsidP="00563D1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362361">
        <w:rPr>
          <w:rFonts w:ascii="Times New Roman" w:hAnsi="Times New Roman" w:cs="Times New Roman"/>
          <w:sz w:val="28"/>
          <w:szCs w:val="28"/>
        </w:rPr>
        <w:t>1</w:t>
      </w:r>
      <w:r w:rsidRPr="00586191">
        <w:rPr>
          <w:rFonts w:ascii="Times New Roman" w:hAnsi="Times New Roman" w:cs="Times New Roman"/>
          <w:sz w:val="28"/>
          <w:szCs w:val="28"/>
        </w:rPr>
        <w:t xml:space="preserve">. Организационная структура сети подразделений </w:t>
      </w:r>
      <w:r w:rsidR="00362361" w:rsidRPr="00586191">
        <w:rPr>
          <w:rFonts w:ascii="Times New Roman" w:hAnsi="Times New Roman" w:cs="Times New Roman"/>
          <w:sz w:val="28"/>
          <w:szCs w:val="28"/>
        </w:rPr>
        <w:t xml:space="preserve">АО </w:t>
      </w:r>
      <w:r w:rsidR="00362361">
        <w:rPr>
          <w:rFonts w:ascii="Times New Roman" w:hAnsi="Times New Roman" w:cs="Times New Roman"/>
          <w:sz w:val="28"/>
          <w:szCs w:val="28"/>
        </w:rPr>
        <w:t>КБ «РУБЛЕВ»</w:t>
      </w:r>
    </w:p>
    <w:p w:rsidR="00563D1A" w:rsidRDefault="00563D1A" w:rsidP="00563D1A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62361" w:rsidRDefault="00362361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Как показывает рис. </w:t>
      </w:r>
      <w:r w:rsidR="003A25BB">
        <w:rPr>
          <w:rFonts w:ascii="Times New Roman" w:hAnsi="Times New Roman" w:cs="Times New Roman"/>
          <w:sz w:val="28"/>
          <w:szCs w:val="28"/>
        </w:rPr>
        <w:t>1</w:t>
      </w:r>
      <w:r w:rsidRPr="00586191">
        <w:rPr>
          <w:rFonts w:ascii="Times New Roman" w:hAnsi="Times New Roman" w:cs="Times New Roman"/>
          <w:sz w:val="28"/>
          <w:szCs w:val="28"/>
        </w:rPr>
        <w:t>,</w:t>
      </w:r>
      <w:r w:rsidR="003A25BB">
        <w:rPr>
          <w:rFonts w:ascii="Times New Roman" w:hAnsi="Times New Roman" w:cs="Times New Roman"/>
          <w:sz w:val="28"/>
          <w:szCs w:val="28"/>
        </w:rPr>
        <w:t xml:space="preserve"> Банк обладает небольшой сетью подразделений:</w:t>
      </w:r>
      <w:r w:rsidRPr="00586191">
        <w:rPr>
          <w:rFonts w:ascii="Times New Roman" w:hAnsi="Times New Roman" w:cs="Times New Roman"/>
          <w:sz w:val="28"/>
          <w:szCs w:val="28"/>
        </w:rPr>
        <w:t xml:space="preserve"> в</w:t>
      </w:r>
      <w:r w:rsidR="003A25BB">
        <w:rPr>
          <w:rFonts w:ascii="Times New Roman" w:hAnsi="Times New Roman" w:cs="Times New Roman"/>
          <w:sz w:val="28"/>
          <w:szCs w:val="28"/>
        </w:rPr>
        <w:t xml:space="preserve"> его</w:t>
      </w:r>
      <w:r w:rsidRPr="00586191">
        <w:rPr>
          <w:rFonts w:ascii="Times New Roman" w:hAnsi="Times New Roman" w:cs="Times New Roman"/>
          <w:sz w:val="28"/>
          <w:szCs w:val="28"/>
        </w:rPr>
        <w:t xml:space="preserve"> структуру входят: 1</w:t>
      </w:r>
      <w:r w:rsidR="003A25BB">
        <w:rPr>
          <w:rFonts w:ascii="Times New Roman" w:hAnsi="Times New Roman" w:cs="Times New Roman"/>
          <w:sz w:val="28"/>
          <w:szCs w:val="28"/>
        </w:rPr>
        <w:t xml:space="preserve"> операционный офис</w:t>
      </w:r>
      <w:r w:rsidRPr="00586191">
        <w:rPr>
          <w:rFonts w:ascii="Times New Roman" w:hAnsi="Times New Roman" w:cs="Times New Roman"/>
          <w:sz w:val="28"/>
          <w:szCs w:val="28"/>
        </w:rPr>
        <w:t>; 2</w:t>
      </w:r>
      <w:r w:rsidR="003A25BB">
        <w:rPr>
          <w:rFonts w:ascii="Times New Roman" w:hAnsi="Times New Roman" w:cs="Times New Roman"/>
          <w:sz w:val="28"/>
          <w:szCs w:val="28"/>
        </w:rPr>
        <w:t xml:space="preserve"> дополнительных офиса и 12 кредитно-кассовых офисов</w:t>
      </w:r>
      <w:r w:rsidRPr="00586191">
        <w:rPr>
          <w:rFonts w:ascii="Times New Roman" w:hAnsi="Times New Roman" w:cs="Times New Roman"/>
          <w:sz w:val="28"/>
          <w:szCs w:val="28"/>
        </w:rPr>
        <w:t>.</w:t>
      </w:r>
      <w:r w:rsidR="008C0398">
        <w:rPr>
          <w:rFonts w:ascii="Times New Roman" w:hAnsi="Times New Roman" w:cs="Times New Roman"/>
          <w:sz w:val="28"/>
          <w:szCs w:val="28"/>
        </w:rPr>
        <w:t xml:space="preserve"> Подразделения банка располагаются в городах Москве, Реутов, Севастополь, Симферополь, Ялта, Вологда, Ростов-на-Дону, Саратов, Ставрополь, Сыктывкар, Выборг, Керчь.</w:t>
      </w:r>
    </w:p>
    <w:p w:rsidR="008C0398" w:rsidRPr="00026F6E" w:rsidRDefault="008C0398" w:rsidP="008C039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F6E">
        <w:rPr>
          <w:rFonts w:ascii="Times New Roman" w:hAnsi="Times New Roman" w:cs="Times New Roman"/>
          <w:sz w:val="28"/>
          <w:szCs w:val="28"/>
        </w:rPr>
        <w:t xml:space="preserve">Организационная структура </w:t>
      </w:r>
      <w:r>
        <w:rPr>
          <w:rFonts w:ascii="Times New Roman" w:hAnsi="Times New Roman" w:cs="Times New Roman"/>
          <w:sz w:val="28"/>
          <w:szCs w:val="28"/>
        </w:rPr>
        <w:t xml:space="preserve">Филиала Банка </w:t>
      </w:r>
      <w:r w:rsidRPr="00026F6E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 w:rsidRPr="00026F6E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26F6E">
        <w:rPr>
          <w:rFonts w:ascii="Times New Roman" w:hAnsi="Times New Roman" w:cs="Times New Roman"/>
          <w:sz w:val="28"/>
          <w:szCs w:val="28"/>
        </w:rPr>
        <w:t xml:space="preserve"> 1. В составе бизнес-подразделений выделяются следующие блоки: Корпоративно-Инвестиционный Банк, Массовый бизнес, Казначейство, Электронный бизнес, Розничный банк. В составе операционных подразделений выделяются следующие блоки: Финансовые отношения, операционное подразделение, Маркетинг, Дирекция по информационной политике и связям с общественностью, Центр макроэкономического анализа, дирекция по управлению рисками, Дирекция комплаенса, Информационные технологии, Безопасность, Дирекция по  управлению персоналом, Главная бухгалтерия, Внутренний аудит, Юридический департамент, Поддержка и развитие инфраструктуры, Внутренний контроль, Связь с органами государственной власти и Стратегическое развитие. </w:t>
      </w:r>
    </w:p>
    <w:p w:rsidR="008C0398" w:rsidRPr="00026F6E" w:rsidRDefault="008C0398" w:rsidP="008C03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F6E">
        <w:rPr>
          <w:rFonts w:ascii="Times New Roman" w:hAnsi="Times New Roman" w:cs="Times New Roman"/>
          <w:sz w:val="28"/>
          <w:szCs w:val="28"/>
        </w:rPr>
        <w:t>Таким образом,  организационная структура Банка включает две основных  группы подразделений – бизнес блоки и операционные блоки. Она построена исходя из принципов процессного подхода и системы менеджмента качества, что способствует реализации поставленных целей и задач.</w:t>
      </w:r>
    </w:p>
    <w:p w:rsidR="008C0398" w:rsidRDefault="008C0398" w:rsidP="008C0398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Банк является универсальной кредитной организацией. Он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предоставля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широкий спектр банковских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 и услуг корпоративным и частным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клиентам,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также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институтам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том числе, другим кредитным организациям).</w:t>
      </w:r>
      <w:r w:rsidRPr="00EC49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C0398" w:rsidRDefault="008C0398" w:rsidP="008C0398">
      <w:pPr>
        <w:widowControl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435B9">
        <w:rPr>
          <w:rFonts w:ascii="Times New Roman" w:eastAsia="Calibri" w:hAnsi="Times New Roman" w:cs="Times New Roman"/>
          <w:sz w:val="28"/>
          <w:szCs w:val="28"/>
        </w:rPr>
        <w:t>Миссия Банка состоит в том, чтобы повышать качество жизни населения, развивать предпринимательскую активность различных по масштабам бизнеса предприятий и организаций, предоставлять клиентам комплекс финансовых продуктов и услуг, быть примером эффективности ведения бизнеса в ключевых секторах российского финансового рынка.</w:t>
      </w:r>
    </w:p>
    <w:p w:rsidR="008C0398" w:rsidRDefault="008C0398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5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Банка направлена на рост рыночной стоимости,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последовательное наращивание бизнеса и повышение его эффективности и рентабельности, укрепление и рост конкурентной позиции.</w:t>
      </w: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FD3EAF">
      <w:pPr>
        <w:pStyle w:val="1"/>
        <w:rPr>
          <w:rFonts w:eastAsia="Times New Roman"/>
          <w:lang w:eastAsia="ru-RU"/>
        </w:rPr>
      </w:pPr>
      <w:bookmarkStart w:id="3" w:name="_Toc517895754"/>
      <w:r>
        <w:rPr>
          <w:rFonts w:eastAsia="Times New Roman"/>
          <w:lang w:eastAsia="ru-RU"/>
        </w:rPr>
        <w:t>2. АНАЛИЗ ОСНОВНЫХ ПОКАЗАТЕЛЕЙ ДЕЯТЕЛЬНОСТИ АО КБ «РУБЛЕВ»</w:t>
      </w:r>
      <w:bookmarkEnd w:id="3"/>
    </w:p>
    <w:p w:rsidR="00FD3EAF" w:rsidRDefault="00FD3EAF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6ECB" w:rsidRDefault="00116ECB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основан на финансовой отчетности Банка, составленной по </w:t>
      </w:r>
      <w:r w:rsidR="005C1DA7">
        <w:rPr>
          <w:rFonts w:ascii="Times New Roman" w:hAnsi="Times New Roman" w:cs="Times New Roman"/>
          <w:sz w:val="28"/>
          <w:szCs w:val="28"/>
        </w:rPr>
        <w:t>МСФО</w:t>
      </w:r>
      <w:r>
        <w:rPr>
          <w:rFonts w:ascii="Times New Roman" w:hAnsi="Times New Roman" w:cs="Times New Roman"/>
          <w:sz w:val="28"/>
          <w:szCs w:val="28"/>
        </w:rPr>
        <w:t xml:space="preserve"> и представленной в Приложени</w:t>
      </w:r>
      <w:r w:rsidR="005C1DA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2.</w:t>
      </w:r>
    </w:p>
    <w:p w:rsidR="00116ECB" w:rsidRPr="009A0EA0" w:rsidRDefault="00116ECB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sz w:val="28"/>
          <w:szCs w:val="28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9A0EA0">
        <w:rPr>
          <w:rFonts w:ascii="Times New Roman" w:hAnsi="Times New Roman" w:cs="Times New Roman"/>
          <w:sz w:val="28"/>
          <w:szCs w:val="28"/>
        </w:rPr>
        <w:t xml:space="preserve"> представлены данные о динамике активов Банка по итогам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A0EA0">
        <w:rPr>
          <w:rFonts w:ascii="Times New Roman" w:hAnsi="Times New Roman" w:cs="Times New Roman"/>
          <w:sz w:val="28"/>
          <w:szCs w:val="28"/>
        </w:rPr>
        <w:t>-201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A0EA0">
        <w:rPr>
          <w:rFonts w:ascii="Times New Roman" w:hAnsi="Times New Roman" w:cs="Times New Roman"/>
          <w:sz w:val="28"/>
          <w:szCs w:val="28"/>
        </w:rPr>
        <w:t xml:space="preserve"> гг. </w:t>
      </w:r>
    </w:p>
    <w:p w:rsidR="00116ECB" w:rsidRPr="009A0EA0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Динамика активов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млн. руб.</w:t>
      </w:r>
    </w:p>
    <w:tbl>
      <w:tblPr>
        <w:tblStyle w:val="11"/>
        <w:tblW w:w="5000" w:type="pct"/>
        <w:tblLayout w:type="fixed"/>
        <w:tblLook w:val="04A0" w:firstRow="1" w:lastRow="0" w:firstColumn="1" w:lastColumn="0" w:noHBand="0" w:noVBand="1"/>
      </w:tblPr>
      <w:tblGrid>
        <w:gridCol w:w="3540"/>
        <w:gridCol w:w="1419"/>
        <w:gridCol w:w="1336"/>
        <w:gridCol w:w="1215"/>
        <w:gridCol w:w="850"/>
        <w:gridCol w:w="985"/>
      </w:tblGrid>
      <w:tr w:rsidR="00116ECB" w:rsidRPr="00474402" w:rsidTr="009769DE">
        <w:tc>
          <w:tcPr>
            <w:tcW w:w="1894" w:type="pct"/>
            <w:vMerge w:val="restart"/>
            <w:hideMark/>
          </w:tcPr>
          <w:p w:rsidR="00116ECB" w:rsidRPr="00474402" w:rsidRDefault="00116ECB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124" w:type="pct"/>
            <w:gridSpan w:val="3"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первое января года</w:t>
            </w:r>
          </w:p>
        </w:tc>
        <w:tc>
          <w:tcPr>
            <w:tcW w:w="982" w:type="pct"/>
            <w:gridSpan w:val="2"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Calibri" w:hAnsi="Times New Roman" w:cs="Times New Roman"/>
                <w:sz w:val="24"/>
                <w:szCs w:val="24"/>
              </w:rPr>
              <w:t>Темпы прироста, %</w:t>
            </w:r>
          </w:p>
        </w:tc>
      </w:tr>
      <w:tr w:rsidR="00116ECB" w:rsidRPr="00474402" w:rsidTr="009769DE">
        <w:tc>
          <w:tcPr>
            <w:tcW w:w="1894" w:type="pct"/>
            <w:vMerge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715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50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55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27" w:type="pct"/>
          </w:tcPr>
          <w:p w:rsidR="00116ECB" w:rsidRPr="00474402" w:rsidRDefault="00116ECB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 xml:space="preserve">Денежные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эквиваленты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1519,3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1428,4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1126,5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-6,0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-21,1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Обязательные резервы в Банке России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199,6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159,7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118,8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-25,6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Средства в кредитных организациях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9,4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14,9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225,9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58,5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1416,1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Вложения в ценные бумаги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4977,5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2146,7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1972,7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-56,9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-8,1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Инвестиционная недвижимость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1015,3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971,9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971,9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-4,3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Чистая ссудная задолженность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10436,3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10913,9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10510,1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-3,7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Требования по текущему налогу на прибыль и отложенные налоговые активы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79,8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300,0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3890,0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Основные средства, нематериальные активы и материальные запасы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32,1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36,3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29,4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-19,0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Прочие активы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422,0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1261,1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1280,3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198,8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</w:tr>
      <w:tr w:rsidR="009769DE" w:rsidRPr="00474402" w:rsidTr="005C1DA7">
        <w:tc>
          <w:tcPr>
            <w:tcW w:w="1894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Активы всего</w:t>
            </w:r>
          </w:p>
        </w:tc>
        <w:tc>
          <w:tcPr>
            <w:tcW w:w="759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18612,0</w:t>
            </w:r>
          </w:p>
        </w:tc>
        <w:tc>
          <w:tcPr>
            <w:tcW w:w="71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16934,9</w:t>
            </w:r>
          </w:p>
        </w:tc>
        <w:tc>
          <w:tcPr>
            <w:tcW w:w="650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16315,4</w:t>
            </w:r>
          </w:p>
        </w:tc>
        <w:tc>
          <w:tcPr>
            <w:tcW w:w="45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-3,7</w:t>
            </w:r>
          </w:p>
        </w:tc>
      </w:tr>
    </w:tbl>
    <w:p w:rsidR="005C1DA7" w:rsidRDefault="005C1DA7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01AD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F">
        <w:rPr>
          <w:rFonts w:ascii="Times New Roman" w:hAnsi="Times New Roman" w:cs="Times New Roman"/>
          <w:sz w:val="28"/>
          <w:szCs w:val="28"/>
        </w:rPr>
        <w:t xml:space="preserve">Как показано в табл. 1, в </w:t>
      </w:r>
      <w:r>
        <w:rPr>
          <w:rFonts w:ascii="Times New Roman" w:hAnsi="Times New Roman" w:cs="Times New Roman"/>
          <w:sz w:val="28"/>
          <w:szCs w:val="28"/>
        </w:rPr>
        <w:t xml:space="preserve">Банке происходило устойчивое снижение активов и, соответственно, объёмов банковской и прочей финансово-хозяйственной деятельности. Всего по итогам 2015-2017 гг. активы снизились с 18612 до 16315,4 млн. руб., в том числе, на 9% в 2016 г. и на 3,7% в 2017 г. </w:t>
      </w:r>
    </w:p>
    <w:p w:rsidR="002601AD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происходило практически по всем ключевым статьям формирования активов. При этом главный актив – ссудная задолженность - в 2016 г. показала рост на 4,6%, но по итогам 2017 г. снизилась на 3,75 Вложения в ценные бумаги снизились на 56,9 и 8,1% соответственно в 2016 и 2017 г. и составили 1972,7 млн. руб. на 01.01.2018 г. против 4977,5 млн. руб. двумя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годами ранее. </w:t>
      </w:r>
    </w:p>
    <w:p w:rsidR="002601AD" w:rsidRPr="00246ABF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в Банке снизились объёмы высоколиквидных активов – денежных средств и их эквивалентов, обязательных резервов на счетах в Банке России. В то же время существенно выросли средства Банка в других кредитных организациях. </w:t>
      </w:r>
    </w:p>
    <w:p w:rsidR="00116ECB" w:rsidRDefault="00116ECB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sz w:val="28"/>
          <w:szCs w:val="28"/>
        </w:rPr>
        <w:t xml:space="preserve">Структура активов рассмотрена в табл.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A0E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6ECB" w:rsidRPr="009A0EA0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Структура активов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%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308"/>
        <w:gridCol w:w="799"/>
        <w:gridCol w:w="799"/>
        <w:gridCol w:w="799"/>
        <w:gridCol w:w="830"/>
        <w:gridCol w:w="810"/>
      </w:tblGrid>
      <w:tr w:rsidR="00116ECB" w:rsidRPr="00474402" w:rsidTr="005C1DA7">
        <w:tc>
          <w:tcPr>
            <w:tcW w:w="0" w:type="auto"/>
            <w:vMerge w:val="restart"/>
            <w:hideMark/>
          </w:tcPr>
          <w:p w:rsidR="00116ECB" w:rsidRPr="00474402" w:rsidRDefault="00116ECB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0" w:type="auto"/>
            <w:gridSpan w:val="3"/>
            <w:hideMark/>
          </w:tcPr>
          <w:p w:rsidR="00116ECB" w:rsidRPr="00474402" w:rsidRDefault="00705D5A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первое января года</w:t>
            </w:r>
          </w:p>
        </w:tc>
        <w:tc>
          <w:tcPr>
            <w:tcW w:w="0" w:type="auto"/>
            <w:gridSpan w:val="2"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Calibri" w:hAnsi="Times New Roman" w:cs="Times New Roman"/>
                <w:sz w:val="24"/>
                <w:szCs w:val="24"/>
              </w:rPr>
              <w:t>Изменения, п.п.</w:t>
            </w:r>
          </w:p>
        </w:tc>
      </w:tr>
      <w:tr w:rsidR="00705D5A" w:rsidRPr="00474402" w:rsidTr="005C1DA7">
        <w:tc>
          <w:tcPr>
            <w:tcW w:w="0" w:type="auto"/>
            <w:vMerge/>
            <w:hideMark/>
          </w:tcPr>
          <w:p w:rsidR="00705D5A" w:rsidRPr="00474402" w:rsidRDefault="00705D5A" w:rsidP="00705D5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705D5A" w:rsidRPr="00474402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 xml:space="preserve">Денежные средства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 эквиваленты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Обязательные резервы в Банке России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Средства в кредитных организациях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Вложения в ценные бумаги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12,7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-14,1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Инвестиционная недвижимость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Чистая ссудная задолженность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64,4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Требования по текущему налогу на прибыль и отложенные налоговые активы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Основные средства, нематериальные активы и материальные запасы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Прочие активы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5,2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9769DE" w:rsidRPr="00474402" w:rsidTr="005C1DA7">
        <w:tc>
          <w:tcPr>
            <w:tcW w:w="0" w:type="auto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Активы всего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0" w:type="auto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116ECB" w:rsidRDefault="00116ECB" w:rsidP="00116ECB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2601AD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6ABF">
        <w:rPr>
          <w:rFonts w:ascii="Times New Roman" w:hAnsi="Times New Roman" w:cs="Times New Roman"/>
          <w:sz w:val="28"/>
          <w:szCs w:val="28"/>
        </w:rPr>
        <w:t>Как показано в табл. 2, главным активо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246ABF">
        <w:rPr>
          <w:rFonts w:ascii="Times New Roman" w:hAnsi="Times New Roman" w:cs="Times New Roman"/>
          <w:sz w:val="28"/>
          <w:szCs w:val="28"/>
        </w:rPr>
        <w:t xml:space="preserve"> Банка выступает ссудная задолженность. </w:t>
      </w:r>
      <w:r>
        <w:rPr>
          <w:rFonts w:ascii="Times New Roman" w:hAnsi="Times New Roman" w:cs="Times New Roman"/>
          <w:sz w:val="28"/>
          <w:szCs w:val="28"/>
        </w:rPr>
        <w:t xml:space="preserve">Более того, </w:t>
      </w:r>
      <w:r w:rsidRPr="00246ABF">
        <w:rPr>
          <w:rFonts w:ascii="Times New Roman" w:hAnsi="Times New Roman" w:cs="Times New Roman"/>
          <w:sz w:val="28"/>
          <w:szCs w:val="28"/>
        </w:rPr>
        <w:t xml:space="preserve"> её удельный вес </w:t>
      </w:r>
      <w:r>
        <w:rPr>
          <w:rFonts w:ascii="Times New Roman" w:hAnsi="Times New Roman" w:cs="Times New Roman"/>
          <w:sz w:val="28"/>
          <w:szCs w:val="28"/>
        </w:rPr>
        <w:t xml:space="preserve">вырос </w:t>
      </w:r>
      <w:r w:rsidRPr="00246ABF"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56</w:t>
      </w:r>
      <w:r w:rsidRPr="00246A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46ABF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246AB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4%</w:t>
      </w:r>
      <w:r w:rsidRPr="00246AB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Также в Банке высокий удельный вес портфеля ценных бумаг, несмотря на его снижение с 26,7 до 12,1% - это второй, по значимости, актив Банка. Существенный удельный вес имеют вложения в инвестиционную нежвидимость, доля которых выросла с 5,5 до 6%. </w:t>
      </w:r>
    </w:p>
    <w:p w:rsidR="002601AD" w:rsidRPr="00246ABF" w:rsidRDefault="002601AD" w:rsidP="002601A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денежных средств и их эквивалентов снизилась с 8,2 до 6,9%, а обязательных резервов – с 1,1 до 0,7%. В то же время доля средств в кредитных организациях выросла с 0,1 до 0,4%. Доля ОС, НМА и МЗ не менялась и оставалась на уровне 0,2%. </w:t>
      </w:r>
    </w:p>
    <w:p w:rsidR="00116ECB" w:rsidRDefault="00116ECB" w:rsidP="00116E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sz w:val="28"/>
          <w:szCs w:val="28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9A0EA0">
        <w:rPr>
          <w:rFonts w:ascii="Times New Roman" w:hAnsi="Times New Roman" w:cs="Times New Roman"/>
          <w:sz w:val="28"/>
          <w:szCs w:val="28"/>
        </w:rPr>
        <w:t xml:space="preserve"> рассмотрена динамика ресурсов Банка. </w:t>
      </w:r>
    </w:p>
    <w:p w:rsidR="005459FD" w:rsidRDefault="005459FD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5840">
        <w:rPr>
          <w:rFonts w:ascii="Times New Roman" w:hAnsi="Times New Roman" w:cs="Times New Roman"/>
          <w:sz w:val="28"/>
          <w:szCs w:val="28"/>
        </w:rPr>
        <w:t xml:space="preserve">Как показано в табл. 3, </w:t>
      </w:r>
      <w:r>
        <w:rPr>
          <w:rFonts w:ascii="Times New Roman" w:hAnsi="Times New Roman" w:cs="Times New Roman"/>
          <w:sz w:val="28"/>
          <w:szCs w:val="28"/>
        </w:rPr>
        <w:t>обязательства Банка снизились на 9,8% в 2016 г., ещё на 3,7% в 2017 г., а всего  - с 17336,2 до 15065,9 млн. руб., то есть на 13,1%.</w:t>
      </w:r>
    </w:p>
    <w:p w:rsidR="005459FD" w:rsidRDefault="005459FD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Один из самых главных источников формирования ресурсов – средства клиентов – по итогам 2016 г. показали рост с 13322,2 до 13614,6 млн. руб., то есть на 2,2%. Снижение этого ресурса было характерно только для 2017 г., когда средства клиентов снизились на 1,2% и составили 13454,5 млн. руб. </w:t>
      </w:r>
    </w:p>
    <w:p w:rsidR="00116ECB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Динамика ресурсов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млн. руб.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826"/>
        <w:gridCol w:w="1131"/>
        <w:gridCol w:w="1277"/>
        <w:gridCol w:w="1134"/>
        <w:gridCol w:w="992"/>
        <w:gridCol w:w="985"/>
      </w:tblGrid>
      <w:tr w:rsidR="00116ECB" w:rsidRPr="00474402" w:rsidTr="005C1DA7">
        <w:tc>
          <w:tcPr>
            <w:tcW w:w="2047" w:type="pct"/>
            <w:vMerge w:val="restart"/>
            <w:hideMark/>
          </w:tcPr>
          <w:p w:rsidR="00116ECB" w:rsidRPr="00474402" w:rsidRDefault="00116ECB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895" w:type="pct"/>
            <w:gridSpan w:val="3"/>
            <w:hideMark/>
          </w:tcPr>
          <w:p w:rsidR="00116ECB" w:rsidRPr="00474402" w:rsidRDefault="00A94AC6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первое января года</w:t>
            </w:r>
          </w:p>
        </w:tc>
        <w:tc>
          <w:tcPr>
            <w:tcW w:w="1058" w:type="pct"/>
            <w:gridSpan w:val="2"/>
            <w:hideMark/>
          </w:tcPr>
          <w:p w:rsidR="00116ECB" w:rsidRPr="00474402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eastAsia="Calibri" w:hAnsi="Times New Roman" w:cs="Times New Roman"/>
                <w:sz w:val="24"/>
                <w:szCs w:val="24"/>
              </w:rPr>
              <w:t>Темпы прироста, %</w:t>
            </w:r>
          </w:p>
        </w:tc>
      </w:tr>
      <w:tr w:rsidR="00A94AC6" w:rsidRPr="00474402" w:rsidTr="002601AD">
        <w:tc>
          <w:tcPr>
            <w:tcW w:w="2047" w:type="pct"/>
            <w:vMerge/>
            <w:hideMark/>
          </w:tcPr>
          <w:p w:rsidR="00A94AC6" w:rsidRPr="00474402" w:rsidRDefault="00A94AC6" w:rsidP="00A94AC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83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607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531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27" w:type="pct"/>
          </w:tcPr>
          <w:p w:rsidR="00A94AC6" w:rsidRPr="00474402" w:rsidRDefault="00A94AC6" w:rsidP="00A94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116ECB" w:rsidRPr="00474402" w:rsidTr="002601AD">
        <w:tc>
          <w:tcPr>
            <w:tcW w:w="2047" w:type="pct"/>
          </w:tcPr>
          <w:p w:rsidR="00116ECB" w:rsidRPr="00474402" w:rsidRDefault="00A94AC6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605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pct"/>
          </w:tcPr>
          <w:p w:rsidR="00116ECB" w:rsidRPr="00474402" w:rsidRDefault="00116ECB" w:rsidP="00116E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других банков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2375,6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961,7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561,1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-59,5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-41,7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клиентов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13322,2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13614,6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13454,5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-1,2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Выпущенные долговые ценные бумаги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389,8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34,6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-91,1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-90,2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заемные средства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1155,8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961,9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943,1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-16,8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-2,0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90,8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67,8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94,0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-25,3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Текущие обязательства по налогу на прибыль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133,3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обязательств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17336,2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15644,8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15065,9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-9,8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-3,7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Собственный капитал</w:t>
            </w:r>
            <w:r w:rsidRPr="004744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704,6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704,6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704,6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Эмиссионный доход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Фонд переоценки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-55,2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-33,5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93,3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-39,3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-378,5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Вклады в имущество, признаваемые в капитале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258,3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333,3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29,0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Нераспределенная прибыль (накопленный дефицит)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551,4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285,8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-48,2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-84,9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собственных средств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1275,8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1290,2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1249,4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-3,2</w:t>
            </w:r>
          </w:p>
        </w:tc>
      </w:tr>
      <w:tr w:rsidR="009769DE" w:rsidRPr="00474402" w:rsidTr="002601AD">
        <w:tc>
          <w:tcPr>
            <w:tcW w:w="2047" w:type="pct"/>
          </w:tcPr>
          <w:p w:rsidR="009769DE" w:rsidRPr="00474402" w:rsidRDefault="009769DE" w:rsidP="009769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обязательств и собственных средств</w:t>
            </w:r>
          </w:p>
        </w:tc>
        <w:tc>
          <w:tcPr>
            <w:tcW w:w="605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18612,0</w:t>
            </w:r>
          </w:p>
        </w:tc>
        <w:tc>
          <w:tcPr>
            <w:tcW w:w="683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16934,9</w:t>
            </w:r>
          </w:p>
        </w:tc>
        <w:tc>
          <w:tcPr>
            <w:tcW w:w="60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16315,4</w:t>
            </w:r>
          </w:p>
        </w:tc>
        <w:tc>
          <w:tcPr>
            <w:tcW w:w="531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-9,0</w:t>
            </w:r>
          </w:p>
        </w:tc>
        <w:tc>
          <w:tcPr>
            <w:tcW w:w="527" w:type="pct"/>
            <w:vAlign w:val="bottom"/>
          </w:tcPr>
          <w:p w:rsidR="009769DE" w:rsidRPr="005C1DA7" w:rsidRDefault="009769DE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-3,7</w:t>
            </w:r>
          </w:p>
        </w:tc>
      </w:tr>
    </w:tbl>
    <w:p w:rsidR="00116ECB" w:rsidRPr="009A0EA0" w:rsidRDefault="00116ECB" w:rsidP="00116ECB"/>
    <w:p w:rsidR="00422F1C" w:rsidRDefault="00422F1C" w:rsidP="00422F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средств других кредитных организаций, выпущенных долговых ценных бумаг была характерна устойчивая отрицательная динамика.</w:t>
      </w:r>
    </w:p>
    <w:p w:rsidR="00422F1C" w:rsidRPr="004D5840" w:rsidRDefault="00422F1C" w:rsidP="00422F1C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Собственные средства Банка, сформированные за счет уставного капитала, эмиссионного дохода, фонда переоценки, нераспределенной прибыли и проч. ресурсов, по итогам 2016 г. показали небольшой прирост, увеличившись на 1,1% - с 1275,8 до 1290,2 млн. руб. Однако в 2017 г. произошло их снижение на 3,2%, до 1249,4 млн. руб. При этом суммы уставного капитала и эмиссионного дохода оставались неизменными. В 2016 г. появился такой источник собственных средств как вклады в имущество, признаваемые в капитале, который вырос в 2017 г. на 29%. Фонд переоценке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сменил отрицательное значение по итогам 2015 и 2016 гг. на положительное в 2017 гг. Главным негативным фактором стало снижение нераспределенной прибыли, которая уменьшилась с 551,4 до 43,2 млн. руб., то есть в 12,8 раз за три года.  Фактором снижения прибыли стал полученные Банком убыток. </w:t>
      </w:r>
    </w:p>
    <w:p w:rsidR="00116ECB" w:rsidRDefault="00116ECB" w:rsidP="00116ECB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а рис. </w:t>
      </w:r>
      <w:r w:rsidR="002601AD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рассмотрена структура ресурсов в разрезе 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двух основных направлений </w:t>
      </w:r>
      <w:r>
        <w:rPr>
          <w:rFonts w:ascii="Times New Roman" w:hAnsi="Times New Roman" w:cs="Times New Roman"/>
          <w:sz w:val="28"/>
          <w:szCs w:val="28"/>
          <w:lang w:eastAsia="ru-RU"/>
        </w:rPr>
        <w:t>их формирования.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16ECB" w:rsidRPr="009A0EA0" w:rsidRDefault="00116ECB" w:rsidP="00116ECB">
      <w:pPr>
        <w:jc w:val="center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C7AB6" wp14:editId="305C4C32">
            <wp:extent cx="5486400" cy="2038350"/>
            <wp:effectExtent l="0" t="0" r="0" b="0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16ECB" w:rsidRPr="009A0EA0" w:rsidRDefault="00116ECB" w:rsidP="00116ECB">
      <w:pPr>
        <w:jc w:val="center"/>
      </w:pPr>
      <w:r w:rsidRPr="009A0EA0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A0EA0">
        <w:rPr>
          <w:rFonts w:ascii="Times New Roman" w:hAnsi="Times New Roman" w:cs="Times New Roman"/>
          <w:sz w:val="28"/>
          <w:szCs w:val="28"/>
        </w:rPr>
        <w:t xml:space="preserve"> – Структура ресурсов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A0EA0">
        <w:rPr>
          <w:rFonts w:ascii="Times New Roman" w:hAnsi="Times New Roman" w:cs="Times New Roman"/>
          <w:sz w:val="28"/>
          <w:szCs w:val="28"/>
        </w:rPr>
        <w:t xml:space="preserve">в разрезе двух основных </w:t>
      </w:r>
      <w:r>
        <w:rPr>
          <w:rFonts w:ascii="Times New Roman" w:hAnsi="Times New Roman" w:cs="Times New Roman"/>
          <w:sz w:val="28"/>
          <w:szCs w:val="28"/>
        </w:rPr>
        <w:t>направлений их формирования</w:t>
      </w:r>
      <w:r w:rsidRPr="009A0EA0">
        <w:rPr>
          <w:rFonts w:ascii="Times New Roman" w:hAnsi="Times New Roman" w:cs="Times New Roman"/>
          <w:sz w:val="28"/>
          <w:szCs w:val="28"/>
        </w:rPr>
        <w:t>, %</w:t>
      </w:r>
    </w:p>
    <w:p w:rsidR="00116ECB" w:rsidRPr="004D5840" w:rsidRDefault="00116ECB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D5840">
        <w:rPr>
          <w:rFonts w:ascii="Times New Roman" w:hAnsi="Times New Roman" w:cs="Times New Roman"/>
          <w:sz w:val="28"/>
          <w:szCs w:val="28"/>
        </w:rPr>
        <w:t>Как показано на рис. 2,</w:t>
      </w:r>
      <w:r w:rsidRPr="004D5840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определяющая роль в формировании ресурсов принадлежала привлеченным Банком средствам, на долю которых по итогам 2017 г. приходилось 92,</w:t>
      </w:r>
      <w:r w:rsidR="00422F1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4D5840">
        <w:rPr>
          <w:rFonts w:ascii="Times New Roman" w:hAnsi="Times New Roman" w:cs="Times New Roman"/>
          <w:sz w:val="28"/>
          <w:szCs w:val="28"/>
          <w:lang w:eastAsia="ru-RU"/>
        </w:rPr>
        <w:t>% от всех ресурсов. Данная ситуация является особенностью банковской деятельности при формировании ресурсов. В то же время источники собственных средств росли более динамично</w:t>
      </w:r>
      <w:r w:rsidR="00422F1C">
        <w:rPr>
          <w:rFonts w:ascii="Times New Roman" w:hAnsi="Times New Roman" w:cs="Times New Roman"/>
          <w:sz w:val="28"/>
          <w:szCs w:val="28"/>
          <w:lang w:eastAsia="ru-RU"/>
        </w:rPr>
        <w:t xml:space="preserve"> (или снижались меньшими темпами)</w:t>
      </w:r>
      <w:r w:rsidRPr="004D5840">
        <w:rPr>
          <w:rFonts w:ascii="Times New Roman" w:hAnsi="Times New Roman" w:cs="Times New Roman"/>
          <w:sz w:val="28"/>
          <w:szCs w:val="28"/>
          <w:lang w:eastAsia="ru-RU"/>
        </w:rPr>
        <w:t>, нежели обязательства, что привело к росту их удельного веса в структуре ресурсов</w:t>
      </w:r>
      <w:r w:rsidR="00422F1C">
        <w:rPr>
          <w:rFonts w:ascii="Times New Roman" w:hAnsi="Times New Roman" w:cs="Times New Roman"/>
          <w:sz w:val="28"/>
          <w:szCs w:val="28"/>
          <w:lang w:eastAsia="ru-RU"/>
        </w:rPr>
        <w:t xml:space="preserve"> – с 6,9 до 7,7%</w:t>
      </w:r>
      <w:r w:rsidRPr="004D5840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16ECB" w:rsidRDefault="00116ECB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 рассмотрена структура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обязательств и источников собственных средств. </w:t>
      </w:r>
      <w:r w:rsidRPr="009A0EA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459FD" w:rsidRDefault="00D97D1B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C02">
        <w:rPr>
          <w:rFonts w:ascii="Times New Roman" w:hAnsi="Times New Roman" w:cs="Times New Roman"/>
          <w:sz w:val="28"/>
          <w:szCs w:val="28"/>
        </w:rPr>
        <w:t>Как показано на рис. 4,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 в структуре обязательств  определяющий удельный вес принадлежал привлеченным средства клиентов – некредитных организаций, что является характерным для многих банков. Доля этого источника еще более выросла по итогам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периода исследования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 - с </w:t>
      </w: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>6,</w:t>
      </w: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 до 8</w:t>
      </w: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>,3%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459FD" w:rsidRDefault="005459FD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C02">
        <w:rPr>
          <w:rFonts w:ascii="Times New Roman" w:hAnsi="Times New Roman" w:cs="Times New Roman"/>
          <w:sz w:val="28"/>
          <w:szCs w:val="28"/>
          <w:lang w:eastAsia="ru-RU"/>
        </w:rPr>
        <w:t>Также заметные изменения за период были связаны 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снижением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удельного веса средств других банков с 13,7 до 3,7%, а также снижением удельного веса выпущенных долговых ценных бумаг с 2,2 до 0%. </w:t>
      </w: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16ECB" w:rsidRPr="009A0EA0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Структура </w:t>
      </w:r>
      <w:r>
        <w:rPr>
          <w:rFonts w:ascii="Times New Roman" w:eastAsia="Calibri" w:hAnsi="Times New Roman" w:cs="Times New Roman"/>
          <w:sz w:val="28"/>
          <w:szCs w:val="28"/>
        </w:rPr>
        <w:t>обязательств и источников собственных средств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%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4327"/>
        <w:gridCol w:w="1191"/>
        <w:gridCol w:w="1191"/>
        <w:gridCol w:w="820"/>
        <w:gridCol w:w="837"/>
        <w:gridCol w:w="979"/>
      </w:tblGrid>
      <w:tr w:rsidR="00116ECB" w:rsidRPr="005C1DA7" w:rsidTr="00705D5A">
        <w:tc>
          <w:tcPr>
            <w:tcW w:w="2315" w:type="pct"/>
            <w:vMerge w:val="restart"/>
            <w:hideMark/>
          </w:tcPr>
          <w:p w:rsidR="00116ECB" w:rsidRPr="005C1DA7" w:rsidRDefault="00116ECB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713" w:type="pct"/>
            <w:gridSpan w:val="3"/>
            <w:hideMark/>
          </w:tcPr>
          <w:p w:rsidR="00116ECB" w:rsidRPr="005C1DA7" w:rsidRDefault="00705D5A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На первое января года</w:t>
            </w:r>
          </w:p>
        </w:tc>
        <w:tc>
          <w:tcPr>
            <w:tcW w:w="972" w:type="pct"/>
            <w:gridSpan w:val="2"/>
            <w:hideMark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Изменения, п.п.</w:t>
            </w:r>
          </w:p>
        </w:tc>
      </w:tr>
      <w:tr w:rsidR="00705D5A" w:rsidRPr="005C1DA7" w:rsidTr="00705D5A">
        <w:tc>
          <w:tcPr>
            <w:tcW w:w="2315" w:type="pct"/>
            <w:vMerge/>
            <w:hideMark/>
          </w:tcPr>
          <w:p w:rsidR="00705D5A" w:rsidRPr="005C1DA7" w:rsidRDefault="00705D5A" w:rsidP="00705D5A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637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439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448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524" w:type="pct"/>
          </w:tcPr>
          <w:p w:rsidR="00705D5A" w:rsidRPr="005C1DA7" w:rsidRDefault="00705D5A" w:rsidP="00705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705D5A" w:rsidRPr="005C1DA7" w:rsidTr="00705D5A">
        <w:tc>
          <w:tcPr>
            <w:tcW w:w="2315" w:type="pct"/>
          </w:tcPr>
          <w:p w:rsidR="00705D5A" w:rsidRPr="005C1DA7" w:rsidRDefault="00705D5A" w:rsidP="00705D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Обязательства</w:t>
            </w:r>
          </w:p>
        </w:tc>
        <w:tc>
          <w:tcPr>
            <w:tcW w:w="637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37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24" w:type="pct"/>
          </w:tcPr>
          <w:p w:rsidR="00705D5A" w:rsidRPr="005C1DA7" w:rsidRDefault="00705D5A" w:rsidP="00705D5A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Средства других банков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13,7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3,7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-7,6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-2,4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Средства клиентов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76,8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87,0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89,3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10,2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Выпущенные долговые ценные бумаги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2,2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-0,2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Прочие заемные средства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6,3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-0,5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Прочие обязательства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Текущие обязательства по налогу на прибыль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Итого обязательств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Собственный капитал 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Уставный капитал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56,4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-0,6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1,8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Эмиссионный доход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5,9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-0,1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Фонд переоценки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-4,3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-2,6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Вклады в имущество, признаваемые в капитале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26,7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6,7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Нераспределенная прибыль (накопленный дефицит)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43,2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22,2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-21,1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-18,7</w:t>
            </w:r>
          </w:p>
        </w:tc>
      </w:tr>
      <w:tr w:rsidR="00BF5EED" w:rsidRPr="005C1DA7" w:rsidTr="005C1DA7">
        <w:tc>
          <w:tcPr>
            <w:tcW w:w="2315" w:type="pct"/>
          </w:tcPr>
          <w:p w:rsidR="00BF5EED" w:rsidRPr="005C1DA7" w:rsidRDefault="00BF5EED" w:rsidP="00BF5E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Итого собственных средств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637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39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448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524" w:type="pct"/>
            <w:vAlign w:val="bottom"/>
          </w:tcPr>
          <w:p w:rsidR="00BF5EED" w:rsidRPr="005C1DA7" w:rsidRDefault="00BF5EED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</w:tr>
    </w:tbl>
    <w:p w:rsidR="00116ECB" w:rsidRDefault="00116ECB" w:rsidP="00116ECB">
      <w:pPr>
        <w:keepNext/>
        <w:keepLines/>
        <w:spacing w:after="0" w:line="240" w:lineRule="auto"/>
        <w:ind w:firstLine="709"/>
        <w:jc w:val="both"/>
        <w:outlineLvl w:val="1"/>
        <w:rPr>
          <w:rFonts w:ascii="Times New Roman" w:eastAsiaTheme="majorEastAsia" w:hAnsi="Times New Roman" w:cstheme="majorBidi"/>
          <w:b/>
          <w:sz w:val="28"/>
          <w:szCs w:val="26"/>
        </w:rPr>
      </w:pPr>
    </w:p>
    <w:p w:rsidR="00D97D1B" w:rsidRPr="00C75C02" w:rsidRDefault="00D97D1B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5C02">
        <w:rPr>
          <w:rFonts w:ascii="Times New Roman" w:hAnsi="Times New Roman" w:cs="Times New Roman"/>
          <w:sz w:val="28"/>
          <w:szCs w:val="28"/>
          <w:lang w:eastAsia="ru-RU"/>
        </w:rPr>
        <w:t xml:space="preserve">Что касается источников собственных средств, то основные изменения в структуре связаны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 ростом влияния уставного капитала, эмиссионного дохода, фонда переоценки на структуру капитала Банка. Это связано, со снижением показателя, который ранее играл определяющую роль в формировании собственных средств – нераспределенной прибыли. Всего за период доля прибыли как источника формирования собственных средств снизилась с 43,2 до 3,5%, что крайне негативно характеризует структуру капитала. </w:t>
      </w:r>
    </w:p>
    <w:p w:rsidR="00116ECB" w:rsidRDefault="00116ECB" w:rsidP="005459FD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EA0">
        <w:rPr>
          <w:rFonts w:ascii="Times New Roman" w:hAnsi="Times New Roman" w:cs="Times New Roman"/>
          <w:sz w:val="28"/>
          <w:szCs w:val="28"/>
        </w:rPr>
        <w:t xml:space="preserve">В табл.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A0EA0">
        <w:rPr>
          <w:rFonts w:ascii="Times New Roman" w:hAnsi="Times New Roman" w:cs="Times New Roman"/>
          <w:sz w:val="28"/>
          <w:szCs w:val="28"/>
        </w:rPr>
        <w:t xml:space="preserve"> представлены данные о формировании финансового результата Банка. </w:t>
      </w:r>
    </w:p>
    <w:p w:rsidR="005459FD" w:rsidRDefault="005459FD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2EE5">
        <w:rPr>
          <w:rFonts w:ascii="Times New Roman" w:hAnsi="Times New Roman" w:cs="Times New Roman"/>
          <w:sz w:val="28"/>
          <w:szCs w:val="28"/>
        </w:rPr>
        <w:t xml:space="preserve">Как показано в табл. 5, </w:t>
      </w:r>
      <w:r>
        <w:rPr>
          <w:rFonts w:ascii="Times New Roman" w:hAnsi="Times New Roman" w:cs="Times New Roman"/>
          <w:sz w:val="28"/>
          <w:szCs w:val="28"/>
        </w:rPr>
        <w:t xml:space="preserve">чистый процентный доход Банка до создания резервов значительно вырос и достиг 440,8 млн. руб. против 70,5 млн. руб. в 2016 г., а ранее – в 2015 г. – этот показатель вообще составлял отрицательную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величину, что, в общем бывает редко и крайне отрицательно характеризует деятельность Банка в сфере привлечения и размещения ресурсов. </w:t>
      </w:r>
    </w:p>
    <w:p w:rsidR="00116ECB" w:rsidRPr="009A0EA0" w:rsidRDefault="00116ECB" w:rsidP="00116ECB">
      <w:pPr>
        <w:widowControl w:val="0"/>
        <w:suppressAutoHyphens/>
        <w:spacing w:before="120"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9A0EA0">
        <w:rPr>
          <w:rFonts w:ascii="Times New Roman" w:eastAsia="Calibri" w:hAnsi="Times New Roman" w:cs="Times New Roman"/>
          <w:sz w:val="28"/>
          <w:szCs w:val="28"/>
        </w:rPr>
        <w:t xml:space="preserve">  - Динамика формирования финансового результата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</w:t>
      </w:r>
      <w:r w:rsidRPr="009A0EA0">
        <w:rPr>
          <w:rFonts w:ascii="Times New Roman" w:eastAsia="Calibri" w:hAnsi="Times New Roman" w:cs="Times New Roman"/>
          <w:sz w:val="28"/>
          <w:szCs w:val="28"/>
        </w:rPr>
        <w:t>, млн. руб.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796"/>
        <w:gridCol w:w="990"/>
        <w:gridCol w:w="872"/>
        <w:gridCol w:w="850"/>
        <w:gridCol w:w="961"/>
        <w:gridCol w:w="876"/>
      </w:tblGrid>
      <w:tr w:rsidR="00BF5EED" w:rsidRPr="005C1DA7" w:rsidTr="005C1DA7">
        <w:tc>
          <w:tcPr>
            <w:tcW w:w="4796" w:type="dxa"/>
            <w:vMerge w:val="restart"/>
            <w:hideMark/>
          </w:tcPr>
          <w:p w:rsidR="00BF5EED" w:rsidRPr="005C1DA7" w:rsidRDefault="00BF5EED" w:rsidP="00116ECB">
            <w:pPr>
              <w:spacing w:before="100" w:beforeAutospacing="1" w:afterAutospacing="1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712" w:type="dxa"/>
            <w:gridSpan w:val="3"/>
            <w:hideMark/>
          </w:tcPr>
          <w:p w:rsidR="00BF5EED" w:rsidRPr="005C1DA7" w:rsidRDefault="00BF5EED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837" w:type="dxa"/>
            <w:gridSpan w:val="2"/>
          </w:tcPr>
          <w:p w:rsidR="00BF5EED" w:rsidRPr="005C1DA7" w:rsidRDefault="00BF5EED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Изменения, %</w:t>
            </w:r>
          </w:p>
        </w:tc>
      </w:tr>
      <w:tr w:rsidR="00BF5EED" w:rsidRPr="005C1DA7" w:rsidTr="005C1DA7">
        <w:tc>
          <w:tcPr>
            <w:tcW w:w="4796" w:type="dxa"/>
            <w:vMerge/>
            <w:hideMark/>
          </w:tcPr>
          <w:p w:rsidR="00BF5EED" w:rsidRPr="005C1DA7" w:rsidRDefault="00BF5EED" w:rsidP="00116ECB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BF5EED" w:rsidRPr="005C1DA7" w:rsidRDefault="00BF5EED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872" w:type="dxa"/>
          </w:tcPr>
          <w:p w:rsidR="00BF5EED" w:rsidRPr="005C1DA7" w:rsidRDefault="00BF5EED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850" w:type="dxa"/>
          </w:tcPr>
          <w:p w:rsidR="00BF5EED" w:rsidRPr="005C1DA7" w:rsidRDefault="00BF5EED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61" w:type="dxa"/>
          </w:tcPr>
          <w:p w:rsidR="00BF5EED" w:rsidRPr="005C1DA7" w:rsidRDefault="00BF5EED" w:rsidP="00116E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0" w:type="auto"/>
          </w:tcPr>
          <w:p w:rsidR="00BF5EED" w:rsidRPr="005C1DA7" w:rsidRDefault="00BF5EED" w:rsidP="00BF5E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Чистые процентные доходы (отрицательная процентная маржа)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-93,9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70,5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440,8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-175,1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525,2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Чистые процентные доходы (отрицательная процентная маржа) после создания резервов на возможные потери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-182,2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-579,9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-0,4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218,3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-99,9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Чистые комиссионные доходы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191,5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133,4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151,8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-30,3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</w:rPr>
              <w:t>Чистые доходы (расходы)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761,4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-225,5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377,1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-129,6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-267,2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Административн. и проч. операц. расходы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-562,3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-16,6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-661,5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-97,0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3884,9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Прибыль (убыток) до налогообложения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199,1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-242,1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-284,4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-221,6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17,5</w:t>
            </w:r>
          </w:p>
        </w:tc>
      </w:tr>
      <w:tr w:rsidR="00DF7A22" w:rsidRPr="005C1DA7" w:rsidTr="005C1DA7">
        <w:tc>
          <w:tcPr>
            <w:tcW w:w="4796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eastAsia="Calibri" w:hAnsi="Times New Roman" w:cs="Times New Roman"/>
                <w:sz w:val="24"/>
                <w:szCs w:val="24"/>
              </w:rPr>
              <w:t>Прибыль (убыток)  за период</w:t>
            </w:r>
          </w:p>
        </w:tc>
        <w:tc>
          <w:tcPr>
            <w:tcW w:w="99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183,4</w:t>
            </w:r>
          </w:p>
        </w:tc>
        <w:tc>
          <w:tcPr>
            <w:tcW w:w="872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-265,6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-242,5</w:t>
            </w:r>
          </w:p>
        </w:tc>
        <w:tc>
          <w:tcPr>
            <w:tcW w:w="96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-244,8</w:t>
            </w:r>
          </w:p>
        </w:tc>
        <w:tc>
          <w:tcPr>
            <w:tcW w:w="0" w:type="auto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-8,7</w:t>
            </w:r>
          </w:p>
        </w:tc>
      </w:tr>
    </w:tbl>
    <w:p w:rsidR="00D97D1B" w:rsidRDefault="00D97D1B" w:rsidP="00116ECB">
      <w:pPr>
        <w:widowControl w:val="0"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12453" w:rsidRDefault="00012453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даже с учетом получения высокого ЧПД в 2017 г., после создания резервов была получена отрицательная процентная маржа, что значительно снизило итоговый финансовый результат. </w:t>
      </w:r>
    </w:p>
    <w:p w:rsidR="00012453" w:rsidRDefault="00012453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Чистый комиссионный доход банка вырос по итогам 2017 г., что свидетельствует о росте продаж различных банковских продуктов в этом периоде. </w:t>
      </w:r>
    </w:p>
    <w:p w:rsidR="00012453" w:rsidRPr="00652EE5" w:rsidRDefault="00012453" w:rsidP="005459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итоговый отрицательный результат по основной деятельности в  2016 г., в следующем 2017 г. Банку удалось исправить ситуацию. Однако высокий уровень административных и прочих операционных расходов привели к получению в 2016 и 2017 гг. прибыли до налогообложения и итогового финансового результата. </w:t>
      </w:r>
    </w:p>
    <w:p w:rsidR="00116ECB" w:rsidRDefault="00116ECB" w:rsidP="005459FD">
      <w:pPr>
        <w:widowControl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В табл. </w:t>
      </w:r>
      <w:r w:rsidR="00012453">
        <w:rPr>
          <w:rFonts w:ascii="Times New Roman" w:eastAsia="Calibri" w:hAnsi="Times New Roman" w:cs="Times New Roman"/>
          <w:sz w:val="28"/>
          <w:szCs w:val="28"/>
        </w:rPr>
        <w:t>6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 представлены некоторые показатели финансовой устойчивости Банка.  </w:t>
      </w:r>
    </w:p>
    <w:p w:rsidR="005459FD" w:rsidRPr="003E178F" w:rsidRDefault="005459FD" w:rsidP="005459FD">
      <w:pPr>
        <w:widowControl w:val="0"/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При безусловной значимости всех показателей, достаточность капитала является главным индикатором финансовой устойчивости банка, отражающим его способность регулировать рыночный, операционный и кредитный риски. Ликвидность также выступает одной из важнейших сторон финансовой устойчивости: именно в сфере ликвидности возникают проблемы  </w:t>
      </w:r>
      <w:r w:rsidRPr="003E178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периоды нестабильности и кризиса. </w:t>
      </w:r>
    </w:p>
    <w:p w:rsidR="00116ECB" w:rsidRPr="003E178F" w:rsidRDefault="00116ECB" w:rsidP="00012453">
      <w:pPr>
        <w:widowControl w:val="0"/>
        <w:suppressAutoHyphens/>
        <w:spacing w:before="12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012453">
        <w:rPr>
          <w:rFonts w:ascii="Times New Roman" w:eastAsia="Calibri" w:hAnsi="Times New Roman" w:cs="Times New Roman"/>
          <w:sz w:val="28"/>
          <w:szCs w:val="28"/>
        </w:rPr>
        <w:t>6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12453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Показатели финансовой устойчивости </w:t>
      </w:r>
      <w:r w:rsidR="002601AD">
        <w:rPr>
          <w:rFonts w:ascii="Times New Roman" w:hAnsi="Times New Roman" w:cs="Times New Roman"/>
          <w:sz w:val="28"/>
          <w:szCs w:val="28"/>
        </w:rPr>
        <w:t>АО КБ «РУБЛЕВ»,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 %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60"/>
        <w:gridCol w:w="980"/>
        <w:gridCol w:w="851"/>
        <w:gridCol w:w="850"/>
        <w:gridCol w:w="791"/>
        <w:gridCol w:w="857"/>
        <w:gridCol w:w="756"/>
      </w:tblGrid>
      <w:tr w:rsidR="00116ECB" w:rsidRPr="005C1DA7" w:rsidTr="00012453">
        <w:tc>
          <w:tcPr>
            <w:tcW w:w="4260" w:type="dxa"/>
            <w:vMerge w:val="restart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80" w:type="dxa"/>
            <w:vMerge w:val="restart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</w:t>
            </w:r>
            <w:r w:rsidR="000124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</w:t>
            </w:r>
          </w:p>
        </w:tc>
        <w:tc>
          <w:tcPr>
            <w:tcW w:w="2492" w:type="dxa"/>
            <w:gridSpan w:val="3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1 января года</w:t>
            </w:r>
          </w:p>
        </w:tc>
        <w:tc>
          <w:tcPr>
            <w:tcW w:w="1613" w:type="dxa"/>
            <w:gridSpan w:val="2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Изменение</w:t>
            </w:r>
          </w:p>
        </w:tc>
      </w:tr>
      <w:tr w:rsidR="00116ECB" w:rsidRPr="005C1DA7" w:rsidTr="00012453">
        <w:tc>
          <w:tcPr>
            <w:tcW w:w="4260" w:type="dxa"/>
            <w:vMerge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0" w:type="dxa"/>
            <w:vMerge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850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791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857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756" w:type="dxa"/>
          </w:tcPr>
          <w:p w:rsidR="00116ECB" w:rsidRPr="005C1DA7" w:rsidRDefault="00116ECB" w:rsidP="00116ECB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116ECB" w:rsidRPr="005C1DA7" w:rsidTr="00012453">
        <w:tc>
          <w:tcPr>
            <w:tcW w:w="9345" w:type="dxa"/>
            <w:gridSpan w:val="7"/>
          </w:tcPr>
          <w:p w:rsidR="00116ECB" w:rsidRPr="005C1DA7" w:rsidRDefault="00116ECB" w:rsidP="00116EC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Достаточность капитала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достаточности базового капитала Н1.1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DF7A2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≥4,5%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достаточности основного капитала банка Н1.2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DF7A2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≥6,0%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9,2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-2,1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Норматив достаточности собственных средств (капитала) банка Н1.0 (стр. 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DF7A22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≥8,00%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-1,1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-0,8</w:t>
            </w:r>
          </w:p>
        </w:tc>
      </w:tr>
      <w:tr w:rsidR="00DF7A22" w:rsidRPr="005C1DA7" w:rsidTr="00012453">
        <w:tc>
          <w:tcPr>
            <w:tcW w:w="9345" w:type="dxa"/>
            <w:gridSpan w:val="7"/>
          </w:tcPr>
          <w:p w:rsidR="00DF7A22" w:rsidRPr="005C1DA7" w:rsidRDefault="00DF7A22" w:rsidP="00DF7A2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Ликвидность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мгновенной ликвидности банка (Н2)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≥15,00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108,1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87,9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145,0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-20,2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текущей ликвидности банка (Н3)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≥50,00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widowControl w:val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152,3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widowControl w:val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64,0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widowControl w:val="0"/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82,1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-88,3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18,1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 долгосрочной ликвидности банка (Н4)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012453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≤120,0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42,6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65,8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116ECB" w:rsidRPr="005C1DA7" w:rsidTr="00012453">
        <w:tc>
          <w:tcPr>
            <w:tcW w:w="4260" w:type="dxa"/>
          </w:tcPr>
          <w:p w:rsidR="00116ECB" w:rsidRPr="005C1DA7" w:rsidRDefault="00116ECB" w:rsidP="00116EC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</w:t>
            </w:r>
          </w:p>
        </w:tc>
        <w:tc>
          <w:tcPr>
            <w:tcW w:w="980" w:type="dxa"/>
            <w:vAlign w:val="bottom"/>
          </w:tcPr>
          <w:p w:rsidR="00116ECB" w:rsidRPr="005C1DA7" w:rsidRDefault="00116ECB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116ECB" w:rsidRPr="005C1DA7" w:rsidRDefault="00116ECB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116ECB" w:rsidRPr="005C1DA7" w:rsidRDefault="00116ECB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1" w:type="dxa"/>
            <w:vAlign w:val="bottom"/>
          </w:tcPr>
          <w:p w:rsidR="00116ECB" w:rsidRPr="005C1DA7" w:rsidRDefault="00116ECB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7" w:type="dxa"/>
            <w:vAlign w:val="bottom"/>
          </w:tcPr>
          <w:p w:rsidR="00116ECB" w:rsidRPr="005C1DA7" w:rsidRDefault="00116ECB" w:rsidP="005C1DA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6" w:type="dxa"/>
            <w:vAlign w:val="bottom"/>
          </w:tcPr>
          <w:p w:rsidR="00116ECB" w:rsidRPr="005C1DA7" w:rsidRDefault="00116ECB" w:rsidP="005C1DA7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капитала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-20,6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-19,4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-35,0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DF7A22" w:rsidRPr="005C1DA7" w:rsidTr="00012453">
        <w:tc>
          <w:tcPr>
            <w:tcW w:w="4260" w:type="dxa"/>
          </w:tcPr>
          <w:p w:rsidR="00DF7A22" w:rsidRPr="005C1DA7" w:rsidRDefault="00DF7A22" w:rsidP="00DF7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Рентабельность активов</w:t>
            </w:r>
          </w:p>
        </w:tc>
        <w:tc>
          <w:tcPr>
            <w:tcW w:w="980" w:type="dxa"/>
            <w:vAlign w:val="bottom"/>
          </w:tcPr>
          <w:p w:rsidR="00DF7A22" w:rsidRPr="005C1DA7" w:rsidRDefault="00DF7A22" w:rsidP="005C1DA7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1D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850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791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-1,5</w:t>
            </w:r>
          </w:p>
        </w:tc>
        <w:tc>
          <w:tcPr>
            <w:tcW w:w="857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-2,6</w:t>
            </w:r>
          </w:p>
        </w:tc>
        <w:tc>
          <w:tcPr>
            <w:tcW w:w="756" w:type="dxa"/>
            <w:vAlign w:val="bottom"/>
          </w:tcPr>
          <w:p w:rsidR="00DF7A22" w:rsidRPr="005C1DA7" w:rsidRDefault="00DF7A22" w:rsidP="005C1DA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C1DA7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116ECB" w:rsidRDefault="00116ECB" w:rsidP="00116ECB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459FD" w:rsidRDefault="005459FD" w:rsidP="005459FD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Как показано в табл. 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3E178F">
        <w:rPr>
          <w:rFonts w:ascii="Times New Roman" w:eastAsia="Calibri" w:hAnsi="Times New Roman" w:cs="Times New Roman"/>
          <w:sz w:val="28"/>
          <w:szCs w:val="28"/>
        </w:rPr>
        <w:t>, Банк соблюдал обязательные нормативы достаточности капитала</w:t>
      </w:r>
      <w:r>
        <w:rPr>
          <w:rFonts w:ascii="Times New Roman" w:eastAsia="Calibri" w:hAnsi="Times New Roman" w:cs="Times New Roman"/>
          <w:sz w:val="28"/>
          <w:szCs w:val="28"/>
        </w:rPr>
        <w:t>. Норматив достаточности базового капитала несколько вырос – с 6,5 до 6,6%. Что касается нормативов достаточности основного капитала и собственных средств (капитала), то эти показатели снизились.</w:t>
      </w: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По итогам 2017 г. Банку удалось обеспечить самый малый запас финансовой прочности (разрыв между минимальным значение Н1.0 и фактическим значением) за весь анализируемый период. </w:t>
      </w:r>
    </w:p>
    <w:p w:rsidR="005459FD" w:rsidRDefault="005459FD" w:rsidP="005459FD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178F">
        <w:rPr>
          <w:rFonts w:ascii="Times New Roman" w:eastAsia="Calibri" w:hAnsi="Times New Roman" w:cs="Times New Roman"/>
          <w:sz w:val="28"/>
          <w:szCs w:val="28"/>
        </w:rPr>
        <w:t xml:space="preserve">По итогам анализируемого периода Банк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большим запасом соблюдал нормативы ликвидности – мгновенной, текущей и долгосрочной. По итогам каждого из анализируемых временных отрезков ликвидность Банка была достаточной для равномерного покрытия активами (классифицируемыми по скорости превращения в денежные средства)  обязательств (классифицируемых по срочности оплаты). </w:t>
      </w:r>
    </w:p>
    <w:p w:rsidR="005459FD" w:rsidRDefault="005459FD" w:rsidP="005459FD">
      <w:pPr>
        <w:widowControl w:val="0"/>
        <w:suppressAutoHyphens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Убытки, полученные Банком в 2016 и 2017 гг. свидетельствует о нерентабельном использовании активов и капитала. </w:t>
      </w:r>
    </w:p>
    <w:p w:rsidR="00131FFD" w:rsidRPr="00FD3EAF" w:rsidRDefault="00131FFD" w:rsidP="00FD3EAF">
      <w:pPr>
        <w:pStyle w:val="1"/>
      </w:pPr>
      <w:bookmarkStart w:id="4" w:name="_Toc517895755"/>
      <w:r w:rsidRPr="00FD3EAF">
        <w:lastRenderedPageBreak/>
        <w:t>3. ХАРАКТЕРИСТИКА ОСНОВНЫХ ОПЕРАЦИЙ АО КБ «РУБЛЕВ»</w:t>
      </w:r>
      <w:bookmarkEnd w:id="4"/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ECB" w:rsidRDefault="00116ECB" w:rsidP="00116ECB">
      <w:pPr>
        <w:pStyle w:val="msonormalbullet2gifbullet1gi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табл. </w:t>
      </w:r>
      <w:r w:rsidR="005459FD">
        <w:rPr>
          <w:sz w:val="28"/>
          <w:szCs w:val="28"/>
        </w:rPr>
        <w:t>7</w:t>
      </w:r>
      <w:r>
        <w:rPr>
          <w:sz w:val="28"/>
          <w:szCs w:val="28"/>
        </w:rPr>
        <w:t xml:space="preserve"> представлены основные направления продуктового предложения</w:t>
      </w:r>
      <w:r w:rsidR="005459FD">
        <w:rPr>
          <w:sz w:val="28"/>
          <w:szCs w:val="28"/>
        </w:rPr>
        <w:t>, которые в наибольшей степени характеризуют круг проводимых Банком операций</w:t>
      </w:r>
      <w:r>
        <w:rPr>
          <w:sz w:val="28"/>
          <w:szCs w:val="28"/>
        </w:rPr>
        <w:t>.</w:t>
      </w:r>
    </w:p>
    <w:p w:rsidR="00116ECB" w:rsidRDefault="00116ECB" w:rsidP="00116ECB">
      <w:pPr>
        <w:pStyle w:val="msonormalbullet2gifbullet1gif"/>
        <w:widowControl w:val="0"/>
        <w:spacing w:before="120" w:beforeAutospacing="0" w:after="12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5 – Основные направления продуктовой линейки </w:t>
      </w:r>
      <w:r w:rsidR="005459FD">
        <w:rPr>
          <w:sz w:val="28"/>
          <w:szCs w:val="28"/>
        </w:rPr>
        <w:t>АО КБ «РУБЛЕВ»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374"/>
        <w:gridCol w:w="6971"/>
      </w:tblGrid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  <w:jc w:val="center"/>
            </w:pPr>
            <w:r w:rsidRPr="00F971AC">
              <w:t>Целевой клиентский сегмент</w:t>
            </w:r>
          </w:p>
        </w:tc>
        <w:tc>
          <w:tcPr>
            <w:tcW w:w="7223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  <w:jc w:val="center"/>
            </w:pPr>
            <w:r w:rsidRPr="00F971AC">
              <w:t>Направления продуктового предложения</w:t>
            </w:r>
          </w:p>
        </w:tc>
      </w:tr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Частные лица</w:t>
            </w:r>
          </w:p>
        </w:tc>
        <w:tc>
          <w:tcPr>
            <w:tcW w:w="7223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Кредиты (потребительские кредиты, ипотека, кредитные карты); выпуск и обслуживание банковских платежных карт;  различные виды вкладов; пакеты банковских услуг в сфере РКО; денежные переводы; различные виды платежей; аренду сейфовых ячеек; документарные операции; кассовое обслуживание; валютно-обменные операции; дистанционное обслуживание, консул</w:t>
            </w:r>
            <w:r>
              <w:t>ь</w:t>
            </w:r>
            <w:r w:rsidRPr="00F971AC">
              <w:t>тационные, страховые услуги и др. услуги.</w:t>
            </w:r>
          </w:p>
        </w:tc>
      </w:tr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Малый бизнес</w:t>
            </w:r>
          </w:p>
        </w:tc>
        <w:tc>
          <w:tcPr>
            <w:tcW w:w="7223" w:type="dxa"/>
            <w:vMerge w:val="restart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>
              <w:t>Полный спектр операций р</w:t>
            </w:r>
            <w:r w:rsidRPr="00F971AC">
              <w:t>асчетно-кассово</w:t>
            </w:r>
            <w:r>
              <w:t>го</w:t>
            </w:r>
            <w:r w:rsidRPr="00F971AC">
              <w:t xml:space="preserve"> обслуживани</w:t>
            </w:r>
            <w:r>
              <w:t>я</w:t>
            </w:r>
            <w:r w:rsidRPr="00F971AC">
              <w:t>; операции на денежных рынках; вексельные операции; депозитные операции; операции с драгоценными металлами; доверительное управление активами; депозитарные услуги; стандартные кредитные продукты и специальные программы кредитования (для малого и среднего бизнеса); проектное финансирование; инвестиционное финансирование; зарплатные проекты; выпуск корпоративных карт; эквайринг; аренду сейфовых ячеек; документарные операции; валютный контроль; факторинг; лизинг; дистанционное обслуживание и др. услуги.</w:t>
            </w:r>
          </w:p>
        </w:tc>
      </w:tr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Средние и крупные корпоративные клиенты</w:t>
            </w:r>
          </w:p>
        </w:tc>
        <w:tc>
          <w:tcPr>
            <w:tcW w:w="7223" w:type="dxa"/>
            <w:vMerge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  <w:jc w:val="center"/>
            </w:pPr>
          </w:p>
        </w:tc>
      </w:tr>
      <w:tr w:rsidR="00116ECB" w:rsidRPr="00F971AC" w:rsidTr="00116ECB">
        <w:trPr>
          <w:jc w:val="center"/>
        </w:trPr>
        <w:tc>
          <w:tcPr>
            <w:tcW w:w="2405" w:type="dxa"/>
          </w:tcPr>
          <w:p w:rsidR="00116ECB" w:rsidRPr="00F971AC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 w:rsidRPr="00F971AC">
              <w:t>Финансово-кредитные организации</w:t>
            </w:r>
          </w:p>
        </w:tc>
        <w:tc>
          <w:tcPr>
            <w:tcW w:w="7223" w:type="dxa"/>
          </w:tcPr>
          <w:p w:rsidR="00116ECB" w:rsidRPr="00055D8B" w:rsidRDefault="00116ECB" w:rsidP="00116ECB">
            <w:pPr>
              <w:pStyle w:val="msonormalbullet2gifbullet1gif"/>
              <w:spacing w:before="0" w:beforeAutospacing="0" w:after="0" w:afterAutospacing="0"/>
              <w:contextualSpacing/>
            </w:pPr>
            <w:r>
              <w:t>Р</w:t>
            </w:r>
            <w:r w:rsidRPr="00055D8B">
              <w:t>асчетные операции по корсчетам; операции с банковскими картами; депозитарные услуги</w:t>
            </w:r>
            <w:r>
              <w:t xml:space="preserve">; операции на финансовых рынках; межбанковское кредитование </w:t>
            </w:r>
            <w:r w:rsidRPr="00055D8B">
              <w:t>и др. услуги.</w:t>
            </w:r>
          </w:p>
        </w:tc>
      </w:tr>
    </w:tbl>
    <w:p w:rsidR="00116ECB" w:rsidRPr="00B26590" w:rsidRDefault="00116ECB" w:rsidP="00116ECB">
      <w:pPr>
        <w:pStyle w:val="msonormalbullet2gifbullet1gif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Потребителями продуктов и услуг </w:t>
      </w:r>
      <w:r>
        <w:rPr>
          <w:rFonts w:ascii="Times New Roman" w:hAnsi="Times New Roman" w:cs="Times New Roman"/>
          <w:sz w:val="28"/>
          <w:szCs w:val="28"/>
        </w:rPr>
        <w:t>Банка</w:t>
      </w:r>
      <w:r w:rsidRPr="00586191">
        <w:rPr>
          <w:rFonts w:ascii="Times New Roman" w:hAnsi="Times New Roman" w:cs="Times New Roman"/>
          <w:sz w:val="28"/>
          <w:szCs w:val="28"/>
        </w:rPr>
        <w:t xml:space="preserve"> являются как юридические, так и физические лица. В свою очередь, данные категории разделены на следующие сегменты, для целевого и адресного оказания соответствующих услуг:</w:t>
      </w: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>- частные клиенты;</w:t>
      </w: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>- предприятия малого бизнеса;</w:t>
      </w: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>- крупные и средние корпоративные клиенты;</w:t>
      </w:r>
    </w:p>
    <w:p w:rsidR="002D3EFA" w:rsidRPr="00586191" w:rsidRDefault="002D3EFA" w:rsidP="00362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191">
        <w:rPr>
          <w:rFonts w:ascii="Times New Roman" w:hAnsi="Times New Roman" w:cs="Times New Roman"/>
          <w:sz w:val="28"/>
          <w:szCs w:val="28"/>
        </w:rPr>
        <w:t xml:space="preserve">- финансово-кредитные организации.  </w:t>
      </w:r>
    </w:p>
    <w:p w:rsidR="00116ECB" w:rsidRDefault="00116ECB" w:rsidP="003623A0">
      <w:pPr>
        <w:pStyle w:val="msonormalbullet2gifbullet1gif"/>
        <w:widowControl w:val="0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следует из анализа данных табл. </w:t>
      </w:r>
      <w:r w:rsidR="005459FD">
        <w:rPr>
          <w:sz w:val="28"/>
          <w:szCs w:val="28"/>
        </w:rPr>
        <w:t>7</w:t>
      </w:r>
      <w:r>
        <w:rPr>
          <w:sz w:val="28"/>
          <w:szCs w:val="28"/>
        </w:rPr>
        <w:t xml:space="preserve">, продуктовая линейка Банка разработана в зависимости от выделенных ключевых клиентских сегментов.  </w:t>
      </w:r>
      <w:r>
        <w:rPr>
          <w:sz w:val="28"/>
          <w:szCs w:val="28"/>
        </w:rPr>
        <w:lastRenderedPageBreak/>
        <w:t xml:space="preserve">Банк предлагает практически весь спектр банковских продуктов и услуг, рассчитанный на современные потребности различных категорий клиентов. Это, безусловно, самые основные банковские операции, связанные с расчетно-кассовым обслуживанием, осуществлением переводов, привлечением средств в депозиты и размещением в кредиты. А также различные операции с банковскими картами, ценными бумагами, иностранной валютой и т.д. </w:t>
      </w:r>
    </w:p>
    <w:p w:rsidR="00116ECB" w:rsidRDefault="00116ECB" w:rsidP="003623A0">
      <w:pPr>
        <w:pStyle w:val="msonormalbullet2gifbullet1gi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малого бизнеса различия в продуктовом предложении заключаются, в основном, в специальных программах кредитования, что крайне важно для решения задач финансово-кредитной поддержки малых предприятий, имеющих важнейшее значение для российской экономики. </w:t>
      </w:r>
    </w:p>
    <w:p w:rsidR="00116ECB" w:rsidRDefault="00116ECB" w:rsidP="003623A0">
      <w:pPr>
        <w:pStyle w:val="msonormalbullet2gifbullet1gif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Продуктовая линейка Банка является конкурентоспособной с точки зрения широты и разнообразия продуктового предложения; наличия «трендовых» банковских продуктов (в сфере ДБО: интернет-банк, мобильный банк, </w:t>
      </w:r>
      <w:r>
        <w:rPr>
          <w:sz w:val="28"/>
          <w:szCs w:val="28"/>
          <w:lang w:val="en-US"/>
        </w:rPr>
        <w:t>SMS</w:t>
      </w:r>
      <w:r w:rsidRPr="003F0283">
        <w:rPr>
          <w:sz w:val="28"/>
          <w:szCs w:val="28"/>
        </w:rPr>
        <w:t>-</w:t>
      </w:r>
      <w:r>
        <w:rPr>
          <w:sz w:val="28"/>
          <w:szCs w:val="28"/>
        </w:rPr>
        <w:t xml:space="preserve">сервис, а также карточных продуктов и связанных с ними услуг – зарплатные проекты, эквайринг и проч.); универсальности. </w:t>
      </w:r>
    </w:p>
    <w:p w:rsidR="002D3EFA" w:rsidRPr="00EB1E39" w:rsidRDefault="002D3EFA" w:rsidP="003623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1E39">
        <w:rPr>
          <w:rFonts w:ascii="Times New Roman" w:eastAsia="Calibri" w:hAnsi="Times New Roman" w:cs="Times New Roman"/>
          <w:sz w:val="28"/>
          <w:szCs w:val="28"/>
          <w:lang w:eastAsia="ru-RU"/>
        </w:rPr>
        <w:t>В целом необходимо отметить, что в составе клиентской базы Банка присутствуют:</w:t>
      </w:r>
    </w:p>
    <w:p w:rsidR="002D3EFA" w:rsidRPr="00EB1E39" w:rsidRDefault="002D3EFA" w:rsidP="003623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1E39">
        <w:rPr>
          <w:rFonts w:ascii="Times New Roman" w:eastAsia="Calibri" w:hAnsi="Times New Roman" w:cs="Times New Roman"/>
          <w:sz w:val="28"/>
          <w:szCs w:val="28"/>
          <w:lang w:eastAsia="ru-RU"/>
        </w:rPr>
        <w:t>- частные лица различных: возраста, образовательного уровня, социального статуса, финансовых возможностей;</w:t>
      </w:r>
    </w:p>
    <w:p w:rsidR="002D3EFA" w:rsidRDefault="002D3EFA" w:rsidP="003623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1E39">
        <w:rPr>
          <w:rFonts w:ascii="Times New Roman" w:eastAsia="Calibri" w:hAnsi="Times New Roman" w:cs="Times New Roman"/>
          <w:sz w:val="28"/>
          <w:szCs w:val="28"/>
          <w:lang w:eastAsia="ru-RU"/>
        </w:rPr>
        <w:t>- предприятия различных форм собственности – частной, государственной муниципальной; различных организационно-правовых форм - производственные кооперативы, общества с ограниченной ответственностью, акционерные общества  и т.д.; коммерческие предприятия и некоммерческие.</w:t>
      </w: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Default="00131FFD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EFA" w:rsidRDefault="002D3EFA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EFA" w:rsidRDefault="002D3EFA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EFA" w:rsidRDefault="002D3EFA" w:rsidP="008C03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1FFD" w:rsidRPr="00FD3EAF" w:rsidRDefault="00131FFD" w:rsidP="00FD3EAF">
      <w:pPr>
        <w:pStyle w:val="1"/>
      </w:pPr>
      <w:bookmarkStart w:id="5" w:name="_Toc517895756"/>
      <w:r w:rsidRPr="00FD3EAF">
        <w:lastRenderedPageBreak/>
        <w:t>4. ВЫВОДЫ</w:t>
      </w:r>
      <w:bookmarkEnd w:id="5"/>
    </w:p>
    <w:p w:rsidR="008C0398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Default="002D3EFA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практики были изучены нормативно-правовые основы деятельности АО КБ «РУБЛЕВ», система корпоративного управления, организационная структура и структура сети подразделений</w:t>
      </w:r>
      <w:r w:rsidR="003623A0">
        <w:rPr>
          <w:rFonts w:ascii="Times New Roman" w:hAnsi="Times New Roman" w:cs="Times New Roman"/>
          <w:sz w:val="28"/>
          <w:szCs w:val="28"/>
        </w:rPr>
        <w:t xml:space="preserve">, состав акционеров.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оценки финансового состояния Банка был проведен анализ динамики и структуры его активов, обязательств и собственных средств; дана оценку выполнению нормативов достаточности капитала и ликвидности; изучены показатели, участвующие в формировании финансовых результатов; проведен анализ рентабельности.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было изучено продуктовое предложение, отражающее круг проводимых банком операций.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Исследование работы Банка в 2015-2017 гг. позволило сделать следующие выводы.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АО КБ «РУБЛЕВ» является универсальной кредитной организацией, оказывающей широкий спектр услуг и проводящей аналогичные банковские операции для частных лиц, малого, среднего и крупного бизнеса, других кредитных организаций.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Объёмы финансово-хозяйственной деятельности Банка по итогам 2015-2017 гг. устойчиво снижались. При этом Банку удавалось поддерживать ликвидность, выпонять все обязательные нормативы, в том числе, нормативы достаточности капитала – главного регулятора ключевых банковских рисков (кредитного, операционного и рыночного). Главной проблемой Банк стало получение убытка по итогам 2016 и 2017 гг., что было вызвано значительными объёмами резервов на возможные потери, большими операционным расходами. Как результат, работа банка стала нерентабельной, но, главное, значительно снизились показатели нераспределенной прибыли в составе источников формирования собственных средств. </w:t>
      </w:r>
    </w:p>
    <w:p w:rsidR="003623A0" w:rsidRDefault="003623A0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г. все негативные факторы, влияющие на работу Банка</w:t>
      </w:r>
      <w:r w:rsidR="00FD3EA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усугубились.  </w:t>
      </w:r>
      <w:r w:rsidR="00FD3EAF">
        <w:rPr>
          <w:rFonts w:ascii="Times New Roman" w:hAnsi="Times New Roman" w:cs="Times New Roman"/>
          <w:sz w:val="28"/>
          <w:szCs w:val="28"/>
        </w:rPr>
        <w:t>Это привело к отзыву лицензии на осуществление банковских операций и аннулированию лицензии на осуществление профессиональной деятельности на рынке ценных бумаг. Соответствующее решение было принято Банком России (Приказ от 27.06.2018 г. № ОД-1594). В качестве факторов, послуживших принятию регулятором такого решения, называны следующие: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неисполнение Банком федеральных законов и нормативных актов, регулирующих банковскую деятельность;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невыполнение нормативов достаточности собственных средств (капитала);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снижение размера собственных средств (капитала) ниже минимального значения уставного капитала. 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АО КБ «РУБЛЕВ» не смог предпринять все необходимые меры по стабилизации своего финансового положения, что привело к прекращению его деятельности как кредитной организации. </w:t>
      </w:r>
    </w:p>
    <w:p w:rsidR="00FD3EAF" w:rsidRDefault="00FD3EAF" w:rsidP="003623A0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23A0" w:rsidRPr="002D3EFA" w:rsidRDefault="003623A0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D3EFA" w:rsidRDefault="002D3EFA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Pr="00FD3EAF" w:rsidRDefault="008C0398" w:rsidP="00FD3EAF">
      <w:pPr>
        <w:pStyle w:val="1"/>
        <w:jc w:val="right"/>
        <w:rPr>
          <w:b w:val="0"/>
        </w:rPr>
      </w:pPr>
      <w:bookmarkStart w:id="6" w:name="_Toc506298237"/>
      <w:bookmarkStart w:id="7" w:name="_Toc517895757"/>
      <w:r w:rsidRPr="00FD3EAF">
        <w:rPr>
          <w:b w:val="0"/>
        </w:rPr>
        <w:lastRenderedPageBreak/>
        <w:t>Приложение 1</w:t>
      </w:r>
      <w:bookmarkEnd w:id="6"/>
      <w:bookmarkEnd w:id="7"/>
    </w:p>
    <w:p w:rsidR="008C0398" w:rsidRPr="003C1684" w:rsidRDefault="008C0398" w:rsidP="008C0398"/>
    <w:p w:rsidR="008C0398" w:rsidRPr="00586191" w:rsidRDefault="008C0398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Общая концепция о</w:t>
      </w:r>
      <w:r w:rsidRPr="003C1684">
        <w:rPr>
          <w:rFonts w:ascii="Times New Roman" w:hAnsi="Times New Roman" w:cs="Times New Roman"/>
          <w:noProof/>
          <w:sz w:val="28"/>
          <w:szCs w:val="28"/>
        </w:rPr>
        <w:t>рганизационн</w:t>
      </w:r>
      <w:r>
        <w:rPr>
          <w:rFonts w:ascii="Times New Roman" w:hAnsi="Times New Roman" w:cs="Times New Roman"/>
          <w:noProof/>
          <w:sz w:val="28"/>
          <w:szCs w:val="28"/>
        </w:rPr>
        <w:t>ой</w:t>
      </w:r>
      <w:r w:rsidRPr="003C1684">
        <w:rPr>
          <w:rFonts w:ascii="Times New Roman" w:hAnsi="Times New Roman" w:cs="Times New Roman"/>
          <w:noProof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noProof/>
          <w:sz w:val="28"/>
          <w:szCs w:val="28"/>
        </w:rPr>
        <w:t>ы</w:t>
      </w:r>
      <w:r w:rsidRPr="008C0398">
        <w:rPr>
          <w:rFonts w:ascii="Times New Roman" w:hAnsi="Times New Roman" w:cs="Times New Roman"/>
          <w:sz w:val="28"/>
          <w:szCs w:val="28"/>
        </w:rPr>
        <w:t xml:space="preserve"> </w:t>
      </w:r>
      <w:r w:rsidRPr="00586191">
        <w:rPr>
          <w:rFonts w:ascii="Times New Roman" w:hAnsi="Times New Roman" w:cs="Times New Roman"/>
          <w:sz w:val="28"/>
          <w:szCs w:val="28"/>
        </w:rPr>
        <w:t xml:space="preserve">АО </w:t>
      </w:r>
      <w:r>
        <w:rPr>
          <w:rFonts w:ascii="Times New Roman" w:hAnsi="Times New Roman" w:cs="Times New Roman"/>
          <w:sz w:val="28"/>
          <w:szCs w:val="28"/>
        </w:rPr>
        <w:t>КБ «РУБЛЕВ»</w:t>
      </w:r>
    </w:p>
    <w:p w:rsidR="008C0398" w:rsidRDefault="008C0398" w:rsidP="008C0398">
      <w:pPr>
        <w:suppressAutoHyphens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0E98023" wp14:editId="28E5976F">
                <wp:simplePos x="0" y="0"/>
                <wp:positionH relativeFrom="column">
                  <wp:posOffset>1726565</wp:posOffset>
                </wp:positionH>
                <wp:positionV relativeFrom="paragraph">
                  <wp:posOffset>40640</wp:posOffset>
                </wp:positionV>
                <wp:extent cx="2254250" cy="446405"/>
                <wp:effectExtent l="12065" t="12065" r="10160" b="8255"/>
                <wp:wrapNone/>
                <wp:docPr id="324" name="Прямоугольник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232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Председатель Правления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98023" id="Прямоугольник 324" o:spid="_x0000_s1030" style="position:absolute;margin-left:135.95pt;margin-top:3.2pt;width:177.5pt;height:35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232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Председатель Правления</w:t>
                      </w:r>
                    </w:p>
                  </w:txbxContent>
                </v:textbox>
              </v:rect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AEF3334" wp14:editId="158BF602">
                <wp:simplePos x="0" y="0"/>
                <wp:positionH relativeFrom="column">
                  <wp:posOffset>2799715</wp:posOffset>
                </wp:positionH>
                <wp:positionV relativeFrom="paragraph">
                  <wp:posOffset>163830</wp:posOffset>
                </wp:positionV>
                <wp:extent cx="10795" cy="159385"/>
                <wp:effectExtent l="46990" t="11430" r="56515" b="19685"/>
                <wp:wrapNone/>
                <wp:docPr id="323" name="Прямая со стрелкой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159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E48FF" id="Прямая со стрелкой 323" o:spid="_x0000_s1026" type="#_x0000_t32" style="position:absolute;margin-left:220.45pt;margin-top:12.9pt;width:.85pt;height:12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">
                <v:stroke endarrow="block"/>
              </v:shape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697355" wp14:editId="297A5E18">
                <wp:simplePos x="0" y="0"/>
                <wp:positionH relativeFrom="column">
                  <wp:posOffset>6149975</wp:posOffset>
                </wp:positionH>
                <wp:positionV relativeFrom="paragraph">
                  <wp:posOffset>635</wp:posOffset>
                </wp:positionV>
                <wp:extent cx="0" cy="2232660"/>
                <wp:effectExtent l="6350" t="10160" r="12700" b="5080"/>
                <wp:wrapNone/>
                <wp:docPr id="322" name="Прямая со стрелкой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2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27365" id="Прямая со стрелкой 322" o:spid="_x0000_s1026" type="#_x0000_t32" style="position:absolute;margin-left:484.25pt;margin-top:.05pt;width:0;height:175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788CDE" wp14:editId="69C10BCB">
                <wp:simplePos x="0" y="0"/>
                <wp:positionH relativeFrom="column">
                  <wp:posOffset>-292735</wp:posOffset>
                </wp:positionH>
                <wp:positionV relativeFrom="paragraph">
                  <wp:posOffset>635</wp:posOffset>
                </wp:positionV>
                <wp:extent cx="0" cy="2232660"/>
                <wp:effectExtent l="12065" t="10160" r="6985" b="5080"/>
                <wp:wrapNone/>
                <wp:docPr id="321" name="Прямая со стрелкой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2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A0285" id="Прямая со стрелкой 321" o:spid="_x0000_s1026" type="#_x0000_t32" style="position:absolute;margin-left:-23.05pt;margin-top:.05pt;width:0;height:175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DEE6136" wp14:editId="2D140EC3">
                <wp:simplePos x="0" y="0"/>
                <wp:positionH relativeFrom="column">
                  <wp:posOffset>-292735</wp:posOffset>
                </wp:positionH>
                <wp:positionV relativeFrom="paragraph">
                  <wp:posOffset>635</wp:posOffset>
                </wp:positionV>
                <wp:extent cx="6442710" cy="0"/>
                <wp:effectExtent l="12065" t="10160" r="12700" b="8890"/>
                <wp:wrapNone/>
                <wp:docPr id="320" name="Прямая со стрелкой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1BF0F" id="Прямая со стрелкой 320" o:spid="_x0000_s1026" type="#_x0000_t32" style="position:absolute;margin-left:-23.05pt;margin-top:.05pt;width:507.3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8726E1" wp14:editId="5CEB6FFC">
                <wp:simplePos x="0" y="0"/>
                <wp:positionH relativeFrom="column">
                  <wp:posOffset>1728470</wp:posOffset>
                </wp:positionH>
                <wp:positionV relativeFrom="paragraph">
                  <wp:posOffset>147320</wp:posOffset>
                </wp:positionV>
                <wp:extent cx="2254250" cy="350520"/>
                <wp:effectExtent l="13970" t="13970" r="8255" b="6985"/>
                <wp:wrapNone/>
                <wp:docPr id="319" name="Прямоугольник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Бизнес-блоки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726E1" id="Прямоугольник 319" o:spid="_x0000_s1031" style="position:absolute;margin-left:136.1pt;margin-top:11.6pt;width:177.5pt;height:27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" strokecolor="white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Бизнес-блоки</w:t>
                      </w:r>
                    </w:p>
                  </w:txbxContent>
                </v:textbox>
              </v:rect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340644" wp14:editId="19E131E0">
                <wp:simplePos x="0" y="0"/>
                <wp:positionH relativeFrom="column">
                  <wp:posOffset>727075</wp:posOffset>
                </wp:positionH>
                <wp:positionV relativeFrom="paragraph">
                  <wp:posOffset>294005</wp:posOffset>
                </wp:positionV>
                <wp:extent cx="4359910" cy="326390"/>
                <wp:effectExtent l="12700" t="8255" r="8890" b="8255"/>
                <wp:wrapNone/>
                <wp:docPr id="318" name="Прямоугольник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991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Корпоративно-Инвестиционный Банк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40644" id="Прямоугольник 318" o:spid="_x0000_s1032" style="position:absolute;margin-left:57.25pt;margin-top:23.15pt;width:343.3pt;height:25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Корпоративно-Инвестиционный Банк</w:t>
                      </w:r>
                    </w:p>
                  </w:txbxContent>
                </v:textbox>
              </v:rect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4329AD" wp14:editId="7EA2C0BD">
                <wp:simplePos x="0" y="0"/>
                <wp:positionH relativeFrom="column">
                  <wp:posOffset>4140200</wp:posOffset>
                </wp:positionH>
                <wp:positionV relativeFrom="paragraph">
                  <wp:posOffset>297180</wp:posOffset>
                </wp:positionV>
                <wp:extent cx="0" cy="173355"/>
                <wp:effectExtent l="6350" t="11430" r="12700" b="5715"/>
                <wp:wrapNone/>
                <wp:docPr id="317" name="Прямая со стрелкой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696C9" id="Прямая со стрелкой 317" o:spid="_x0000_s1026" type="#_x0000_t32" style="position:absolute;margin-left:326pt;margin-top:23.4pt;width:0;height:13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C90C45" wp14:editId="6FE88569">
                <wp:simplePos x="0" y="0"/>
                <wp:positionH relativeFrom="column">
                  <wp:posOffset>1631315</wp:posOffset>
                </wp:positionH>
                <wp:positionV relativeFrom="paragraph">
                  <wp:posOffset>297180</wp:posOffset>
                </wp:positionV>
                <wp:extent cx="0" cy="173355"/>
                <wp:effectExtent l="12065" t="11430" r="6985" b="5715"/>
                <wp:wrapNone/>
                <wp:docPr id="316" name="Прямая со стрелкой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33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A2EF3" id="Прямая со стрелкой 316" o:spid="_x0000_s1026" type="#_x0000_t32" style="position:absolute;margin-left:128.45pt;margin-top:23.4pt;width:0;height:13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"/>
            </w:pict>
          </mc:Fallback>
        </mc:AlternateContent>
      </w:r>
    </w:p>
    <w:p w:rsidR="008C0398" w:rsidRPr="003C1684" w:rsidRDefault="008C0398" w:rsidP="008C0398"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52FEE3" wp14:editId="79091A1C">
                <wp:simplePos x="0" y="0"/>
                <wp:positionH relativeFrom="column">
                  <wp:posOffset>-292735</wp:posOffset>
                </wp:positionH>
                <wp:positionV relativeFrom="paragraph">
                  <wp:posOffset>5357495</wp:posOffset>
                </wp:positionV>
                <wp:extent cx="6442710" cy="635"/>
                <wp:effectExtent l="12065" t="13970" r="12700" b="13970"/>
                <wp:wrapNone/>
                <wp:docPr id="315" name="Прямая со стрелкой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7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A3D27" id="Прямая со стрелкой 315" o:spid="_x0000_s1026" type="#_x0000_t32" style="position:absolute;margin-left:-23.05pt;margin-top:421.85pt;width:507.3pt;height: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3BA798" wp14:editId="24996323">
                <wp:simplePos x="0" y="0"/>
                <wp:positionH relativeFrom="column">
                  <wp:posOffset>6149975</wp:posOffset>
                </wp:positionH>
                <wp:positionV relativeFrom="paragraph">
                  <wp:posOffset>1402080</wp:posOffset>
                </wp:positionV>
                <wp:extent cx="0" cy="3956050"/>
                <wp:effectExtent l="6350" t="11430" r="12700" b="13970"/>
                <wp:wrapNone/>
                <wp:docPr id="314" name="Прямая со стрелкой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6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5D944" id="Прямая со стрелкой 314" o:spid="_x0000_s1026" type="#_x0000_t32" style="position:absolute;margin-left:484.25pt;margin-top:110.4pt;width:0;height:311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B7D055D" wp14:editId="76439DD8">
                <wp:simplePos x="0" y="0"/>
                <wp:positionH relativeFrom="column">
                  <wp:posOffset>-292735</wp:posOffset>
                </wp:positionH>
                <wp:positionV relativeFrom="paragraph">
                  <wp:posOffset>1402080</wp:posOffset>
                </wp:positionV>
                <wp:extent cx="0" cy="3955415"/>
                <wp:effectExtent l="12065" t="11430" r="6985" b="5080"/>
                <wp:wrapNone/>
                <wp:docPr id="313" name="Прямая со стрелкой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55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55208" id="Прямая со стрелкой 313" o:spid="_x0000_s1026" type="#_x0000_t32" style="position:absolute;margin-left:-23.05pt;margin-top:110.4pt;width:0;height:311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0B583D" wp14:editId="1D44DDE0">
                <wp:simplePos x="0" y="0"/>
                <wp:positionH relativeFrom="column">
                  <wp:posOffset>1552575</wp:posOffset>
                </wp:positionH>
                <wp:positionV relativeFrom="paragraph">
                  <wp:posOffset>4634230</wp:posOffset>
                </wp:positionV>
                <wp:extent cx="1421130" cy="627380"/>
                <wp:effectExtent l="9525" t="5080" r="7620" b="5715"/>
                <wp:wrapNone/>
                <wp:docPr id="312" name="Прямоугольник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Стратегическое развитие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B583D" id="Прямоугольник 312" o:spid="_x0000_s1033" style="position:absolute;margin-left:122.25pt;margin-top:364.9pt;width:111.9pt;height:4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Стратегическое развитие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6009950" wp14:editId="10068215">
                <wp:simplePos x="0" y="0"/>
                <wp:positionH relativeFrom="column">
                  <wp:posOffset>60960</wp:posOffset>
                </wp:positionH>
                <wp:positionV relativeFrom="paragraph">
                  <wp:posOffset>4634230</wp:posOffset>
                </wp:positionV>
                <wp:extent cx="1421130" cy="627380"/>
                <wp:effectExtent l="13335" t="5080" r="13335" b="5715"/>
                <wp:wrapNone/>
                <wp:docPr id="311" name="Прямоугольник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Связь с органами государственной власти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09950" id="Прямоугольник 311" o:spid="_x0000_s1034" style="position:absolute;margin-left:4.8pt;margin-top:364.9pt;width:111.9pt;height:49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Связь с органами государственной власти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B92862" wp14:editId="2E4F1FC1">
                <wp:simplePos x="0" y="0"/>
                <wp:positionH relativeFrom="column">
                  <wp:posOffset>4551680</wp:posOffset>
                </wp:positionH>
                <wp:positionV relativeFrom="paragraph">
                  <wp:posOffset>3911600</wp:posOffset>
                </wp:positionV>
                <wp:extent cx="1421130" cy="627380"/>
                <wp:effectExtent l="8255" t="6350" r="8890" b="13970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Внутренний контроль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B92862" id="Прямоугольник 310" o:spid="_x0000_s1035" style="position:absolute;margin-left:358.4pt;margin-top:308pt;width:111.9pt;height:4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Внутренний контроль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C81F506" wp14:editId="10A1ACB7">
                <wp:simplePos x="0" y="0"/>
                <wp:positionH relativeFrom="column">
                  <wp:posOffset>3041650</wp:posOffset>
                </wp:positionH>
                <wp:positionV relativeFrom="paragraph">
                  <wp:posOffset>3911600</wp:posOffset>
                </wp:positionV>
                <wp:extent cx="1421130" cy="627380"/>
                <wp:effectExtent l="12700" t="6350" r="13970" b="13970"/>
                <wp:wrapNone/>
                <wp:docPr id="309" name="Прямоугольник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Центр макроэкономичес-кого анализа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81F506" id="Прямоугольник 309" o:spid="_x0000_s1036" style="position:absolute;margin-left:239.5pt;margin-top:308pt;width:111.9pt;height:4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Центр макроэкономичес-кого анализа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6BB18A" wp14:editId="2F86B26E">
                <wp:simplePos x="0" y="0"/>
                <wp:positionH relativeFrom="column">
                  <wp:posOffset>1552575</wp:posOffset>
                </wp:positionH>
                <wp:positionV relativeFrom="paragraph">
                  <wp:posOffset>3911600</wp:posOffset>
                </wp:positionV>
                <wp:extent cx="1421130" cy="627380"/>
                <wp:effectExtent l="9525" t="6350" r="7620" b="13970"/>
                <wp:wrapNone/>
                <wp:docPr id="308" name="Прямоугольник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Дирекция по управлению персоналом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BB18A" id="Прямоугольник 308" o:spid="_x0000_s1037" style="position:absolute;margin-left:122.25pt;margin-top:308pt;width:111.9pt;height:4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Дирекция по управлению персоналом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7801BF" wp14:editId="5FE7E9C8">
                <wp:simplePos x="0" y="0"/>
                <wp:positionH relativeFrom="column">
                  <wp:posOffset>60960</wp:posOffset>
                </wp:positionH>
                <wp:positionV relativeFrom="paragraph">
                  <wp:posOffset>3911600</wp:posOffset>
                </wp:positionV>
                <wp:extent cx="1421130" cy="627380"/>
                <wp:effectExtent l="13335" t="6350" r="13335" b="13970"/>
                <wp:wrapNone/>
                <wp:docPr id="307" name="Прямоугольник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Безопасность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801BF" id="Прямоугольник 307" o:spid="_x0000_s1038" style="position:absolute;margin-left:4.8pt;margin-top:308pt;width:111.9pt;height:49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Безопасность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007EFD" wp14:editId="311487E1">
                <wp:simplePos x="0" y="0"/>
                <wp:positionH relativeFrom="column">
                  <wp:posOffset>-292735</wp:posOffset>
                </wp:positionH>
                <wp:positionV relativeFrom="paragraph">
                  <wp:posOffset>1402080</wp:posOffset>
                </wp:positionV>
                <wp:extent cx="6442710" cy="0"/>
                <wp:effectExtent l="12065" t="11430" r="12700" b="7620"/>
                <wp:wrapNone/>
                <wp:docPr id="306" name="Прямая со стрелкой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AB4B" id="Прямая со стрелкой 306" o:spid="_x0000_s1026" type="#_x0000_t32" style="position:absolute;margin-left:-23.05pt;margin-top:110.4pt;width:507.3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BAD7FA7" wp14:editId="4A071D5B">
                <wp:simplePos x="0" y="0"/>
                <wp:positionH relativeFrom="column">
                  <wp:posOffset>-292735</wp:posOffset>
                </wp:positionH>
                <wp:positionV relativeFrom="paragraph">
                  <wp:posOffset>1263650</wp:posOffset>
                </wp:positionV>
                <wp:extent cx="6442710" cy="0"/>
                <wp:effectExtent l="12065" t="6350" r="12700" b="12700"/>
                <wp:wrapNone/>
                <wp:docPr id="305" name="Прямая со стрелкой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2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9B909" id="Прямая со стрелкой 305" o:spid="_x0000_s1026" type="#_x0000_t32" style="position:absolute;margin-left:-23.05pt;margin-top:99.5pt;width:507.3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"/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FE1749" wp14:editId="67CFFC39">
                <wp:simplePos x="0" y="0"/>
                <wp:positionH relativeFrom="column">
                  <wp:posOffset>4551680</wp:posOffset>
                </wp:positionH>
                <wp:positionV relativeFrom="paragraph">
                  <wp:posOffset>3188335</wp:posOffset>
                </wp:positionV>
                <wp:extent cx="1421130" cy="627380"/>
                <wp:effectExtent l="8255" t="6985" r="8890" b="13335"/>
                <wp:wrapNone/>
                <wp:docPr id="304" name="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Поддержка и развитие инфраструктуры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FE1749" id="Прямоугольник 304" o:spid="_x0000_s1039" style="position:absolute;margin-left:358.4pt;margin-top:251.05pt;width:111.9pt;height:49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Поддержка и развитие инфраструктуры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10BF318" wp14:editId="3279B823">
                <wp:simplePos x="0" y="0"/>
                <wp:positionH relativeFrom="column">
                  <wp:posOffset>3041650</wp:posOffset>
                </wp:positionH>
                <wp:positionV relativeFrom="paragraph">
                  <wp:posOffset>3188335</wp:posOffset>
                </wp:positionV>
                <wp:extent cx="1421130" cy="627380"/>
                <wp:effectExtent l="12700" t="6985" r="13970" b="13335"/>
                <wp:wrapNone/>
                <wp:docPr id="303" name="Прямоугольник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Юридический департамент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BF318" id="Прямоугольник 303" o:spid="_x0000_s1040" style="position:absolute;margin-left:239.5pt;margin-top:251.05pt;width:111.9pt;height:49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Юридический департамент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99D715" wp14:editId="62DCF53A">
                <wp:simplePos x="0" y="0"/>
                <wp:positionH relativeFrom="column">
                  <wp:posOffset>1552575</wp:posOffset>
                </wp:positionH>
                <wp:positionV relativeFrom="paragraph">
                  <wp:posOffset>3188335</wp:posOffset>
                </wp:positionV>
                <wp:extent cx="1421130" cy="627380"/>
                <wp:effectExtent l="9525" t="6985" r="7620" b="13335"/>
                <wp:wrapNone/>
                <wp:docPr id="302" name="Прямоугольник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Внутренний аудит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9D715" id="Прямоугольник 302" o:spid="_x0000_s1041" style="position:absolute;margin-left:122.25pt;margin-top:251.05pt;width:111.9pt;height:4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Внутренний аудит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1B89F8B" wp14:editId="32CD7070">
                <wp:simplePos x="0" y="0"/>
                <wp:positionH relativeFrom="column">
                  <wp:posOffset>60960</wp:posOffset>
                </wp:positionH>
                <wp:positionV relativeFrom="paragraph">
                  <wp:posOffset>3188335</wp:posOffset>
                </wp:positionV>
                <wp:extent cx="1421130" cy="627380"/>
                <wp:effectExtent l="13335" t="6985" r="13335" b="13335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Главная бухгалтерия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89F8B" id="Прямоугольник 301" o:spid="_x0000_s1042" style="position:absolute;margin-left:4.8pt;margin-top:251.05pt;width:111.9pt;height:4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Главная бухгалтерия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5F4378" wp14:editId="77AC10B5">
                <wp:simplePos x="0" y="0"/>
                <wp:positionH relativeFrom="column">
                  <wp:posOffset>4551680</wp:posOffset>
                </wp:positionH>
                <wp:positionV relativeFrom="paragraph">
                  <wp:posOffset>1848485</wp:posOffset>
                </wp:positionV>
                <wp:extent cx="1421130" cy="1254760"/>
                <wp:effectExtent l="8255" t="10160" r="8890" b="11430"/>
                <wp:wrapNone/>
                <wp:docPr id="300" name="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1254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Дирекция по информационной политике и связям с общественностью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5F4378" id="Прямоугольник 300" o:spid="_x0000_s1043" style="position:absolute;margin-left:358.4pt;margin-top:145.55pt;width:111.9pt;height:98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Дирекция по информационной политике и связям с общественностью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F09DFD9" wp14:editId="58DD577B">
                <wp:simplePos x="0" y="0"/>
                <wp:positionH relativeFrom="column">
                  <wp:posOffset>3041650</wp:posOffset>
                </wp:positionH>
                <wp:positionV relativeFrom="paragraph">
                  <wp:posOffset>2475865</wp:posOffset>
                </wp:positionV>
                <wp:extent cx="1421130" cy="627380"/>
                <wp:effectExtent l="12700" t="8890" r="13970" b="11430"/>
                <wp:wrapNone/>
                <wp:docPr id="299" name="Прямоугольник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Информационные технологии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9DFD9" id="Прямоугольник 299" o:spid="_x0000_s1044" style="position:absolute;margin-left:239.5pt;margin-top:194.95pt;width:111.9pt;height:4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Информационные технологии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71E6BF" wp14:editId="32ADF7CB">
                <wp:simplePos x="0" y="0"/>
                <wp:positionH relativeFrom="column">
                  <wp:posOffset>1552575</wp:posOffset>
                </wp:positionH>
                <wp:positionV relativeFrom="paragraph">
                  <wp:posOffset>2475865</wp:posOffset>
                </wp:positionV>
                <wp:extent cx="1421130" cy="627380"/>
                <wp:effectExtent l="9525" t="8890" r="7620" b="11430"/>
                <wp:wrapNone/>
                <wp:docPr id="298" name="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Дирекция комплаенса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1E6BF" id="Прямоугольник 298" o:spid="_x0000_s1045" style="position:absolute;margin-left:122.25pt;margin-top:194.95pt;width:111.9pt;height:4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Дирекция комплаенса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07E862" wp14:editId="656AD5EF">
                <wp:simplePos x="0" y="0"/>
                <wp:positionH relativeFrom="column">
                  <wp:posOffset>3041650</wp:posOffset>
                </wp:positionH>
                <wp:positionV relativeFrom="paragraph">
                  <wp:posOffset>1848485</wp:posOffset>
                </wp:positionV>
                <wp:extent cx="1421130" cy="574040"/>
                <wp:effectExtent l="12700" t="10160" r="13970" b="6350"/>
                <wp:wrapNone/>
                <wp:docPr id="297" name="Прямоугольник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Маркетинг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7E862" id="Прямоугольник 297" o:spid="_x0000_s1046" style="position:absolute;margin-left:239.5pt;margin-top:145.55pt;width:111.9pt;height:4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Маркетинг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9E25F6" wp14:editId="24233D0A">
                <wp:simplePos x="0" y="0"/>
                <wp:positionH relativeFrom="column">
                  <wp:posOffset>60960</wp:posOffset>
                </wp:positionH>
                <wp:positionV relativeFrom="paragraph">
                  <wp:posOffset>1848485</wp:posOffset>
                </wp:positionV>
                <wp:extent cx="1421130" cy="574040"/>
                <wp:effectExtent l="13335" t="10160" r="13335" b="6350"/>
                <wp:wrapNone/>
                <wp:docPr id="296" name="Прямо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Финансовые отношения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E25F6" id="Прямоугольник 296" o:spid="_x0000_s1047" style="position:absolute;margin-left:4.8pt;margin-top:145.55pt;width:111.9pt;height:4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Финансовые отношения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E966F8" wp14:editId="73203D17">
                <wp:simplePos x="0" y="0"/>
                <wp:positionH relativeFrom="column">
                  <wp:posOffset>60960</wp:posOffset>
                </wp:positionH>
                <wp:positionV relativeFrom="paragraph">
                  <wp:posOffset>2475865</wp:posOffset>
                </wp:positionV>
                <wp:extent cx="1421130" cy="627380"/>
                <wp:effectExtent l="13335" t="8890" r="13335" b="11430"/>
                <wp:wrapNone/>
                <wp:docPr id="295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Дирекция по управлению рисками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966F8" id="Прямоугольник 295" o:spid="_x0000_s1048" style="position:absolute;margin-left:4.8pt;margin-top:194.95pt;width:111.9pt;height:49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">
                <v:textbox>
                  <w:txbxContent>
                    <w:p w:rsidR="002601AD" w:rsidRPr="00123258" w:rsidRDefault="002601AD" w:rsidP="008C039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Дирекция по управлению рисками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D48515" wp14:editId="1202357F">
                <wp:simplePos x="0" y="0"/>
                <wp:positionH relativeFrom="column">
                  <wp:posOffset>1552575</wp:posOffset>
                </wp:positionH>
                <wp:positionV relativeFrom="paragraph">
                  <wp:posOffset>1848485</wp:posOffset>
                </wp:positionV>
                <wp:extent cx="1421130" cy="574040"/>
                <wp:effectExtent l="9525" t="10160" r="7620" b="6350"/>
                <wp:wrapNone/>
                <wp:docPr id="294" name="Прямоугольник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57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Операционное подразделение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D48515" id="Прямоугольник 294" o:spid="_x0000_s1049" style="position:absolute;margin-left:122.25pt;margin-top:145.55pt;width:111.9pt;height:45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Операционное подразделение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CB0BD2" wp14:editId="7D916A73">
                <wp:simplePos x="0" y="0"/>
                <wp:positionH relativeFrom="column">
                  <wp:posOffset>1728470</wp:posOffset>
                </wp:positionH>
                <wp:positionV relativeFrom="paragraph">
                  <wp:posOffset>1402080</wp:posOffset>
                </wp:positionV>
                <wp:extent cx="2254250" cy="350520"/>
                <wp:effectExtent l="13970" t="11430" r="8255" b="9525"/>
                <wp:wrapNone/>
                <wp:docPr id="293" name="Прямоугольник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Операционные блоки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CB0BD2" id="Прямоугольник 293" o:spid="_x0000_s1050" style="position:absolute;margin-left:136.1pt;margin-top:110.4pt;width:177.5pt;height:27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" strokecolor="white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Операционные блоки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ADC506" wp14:editId="7B6C4BC5">
                <wp:simplePos x="0" y="0"/>
                <wp:positionH relativeFrom="column">
                  <wp:posOffset>3236595</wp:posOffset>
                </wp:positionH>
                <wp:positionV relativeFrom="paragraph">
                  <wp:posOffset>147320</wp:posOffset>
                </wp:positionV>
                <wp:extent cx="1850390" cy="287655"/>
                <wp:effectExtent l="7620" t="13970" r="8890" b="12700"/>
                <wp:wrapNone/>
                <wp:docPr id="292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0390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Массовый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DC506" id="Прямоугольник 292" o:spid="_x0000_s1051" style="position:absolute;margin-left:254.85pt;margin-top:11.6pt;width:145.7pt;height:2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Массовый бизнес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A3C78C" wp14:editId="1A2AE675">
                <wp:simplePos x="0" y="0"/>
                <wp:positionH relativeFrom="column">
                  <wp:posOffset>727075</wp:posOffset>
                </wp:positionH>
                <wp:positionV relativeFrom="paragraph">
                  <wp:posOffset>147320</wp:posOffset>
                </wp:positionV>
                <wp:extent cx="1754505" cy="287655"/>
                <wp:effectExtent l="12700" t="13970" r="13970" b="12700"/>
                <wp:wrapNone/>
                <wp:docPr id="291" name="Прямоугольник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450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Корпоративный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3C78C" id="Прямоугольник 291" o:spid="_x0000_s1052" style="position:absolute;margin-left:57.25pt;margin-top:11.6pt;width:138.15pt;height:22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Корпоративный бизнес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D7CA80" wp14:editId="438092F3">
                <wp:simplePos x="0" y="0"/>
                <wp:positionH relativeFrom="column">
                  <wp:posOffset>4551680</wp:posOffset>
                </wp:positionH>
                <wp:positionV relativeFrom="paragraph">
                  <wp:posOffset>721360</wp:posOffset>
                </wp:positionV>
                <wp:extent cx="1421130" cy="449580"/>
                <wp:effectExtent l="8255" t="6985" r="8890" b="10160"/>
                <wp:wrapNone/>
                <wp:docPr id="290" name="Прямоугольник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Розничный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7CA80" id="Прямоугольник 290" o:spid="_x0000_s1053" style="position:absolute;margin-left:358.4pt;margin-top:56.8pt;width:111.9pt;height:3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Розничный бизнес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925742" wp14:editId="272A56CB">
                <wp:simplePos x="0" y="0"/>
                <wp:positionH relativeFrom="column">
                  <wp:posOffset>3041650</wp:posOffset>
                </wp:positionH>
                <wp:positionV relativeFrom="paragraph">
                  <wp:posOffset>721360</wp:posOffset>
                </wp:positionV>
                <wp:extent cx="1421130" cy="449580"/>
                <wp:effectExtent l="12700" t="6985" r="13970" b="10160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Электронный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25742" id="Прямоугольник 289" o:spid="_x0000_s1054" style="position:absolute;margin-left:239.5pt;margin-top:56.8pt;width:111.9pt;height:35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Электронный бизнес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507F18" wp14:editId="11286AED">
                <wp:simplePos x="0" y="0"/>
                <wp:positionH relativeFrom="column">
                  <wp:posOffset>1552575</wp:posOffset>
                </wp:positionH>
                <wp:positionV relativeFrom="paragraph">
                  <wp:posOffset>721360</wp:posOffset>
                </wp:positionV>
                <wp:extent cx="1421130" cy="449580"/>
                <wp:effectExtent l="9525" t="6985" r="7620" b="10160"/>
                <wp:wrapNone/>
                <wp:docPr id="288" name="Прямоугольник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Казначейство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7F18" id="Прямоугольник 288" o:spid="_x0000_s1055" style="position:absolute;margin-left:122.25pt;margin-top:56.8pt;width:111.9pt;height:35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Казначейство</w:t>
                      </w:r>
                    </w:p>
                  </w:txbxContent>
                </v:textbox>
              </v:rect>
            </w:pict>
          </mc:Fallback>
        </mc:AlternateContent>
      </w:r>
      <w:r w:rsidRPr="003C168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9ACA35" wp14:editId="0B4C315E">
                <wp:simplePos x="0" y="0"/>
                <wp:positionH relativeFrom="column">
                  <wp:posOffset>60960</wp:posOffset>
                </wp:positionH>
                <wp:positionV relativeFrom="paragraph">
                  <wp:posOffset>721360</wp:posOffset>
                </wp:positionV>
                <wp:extent cx="1421130" cy="449580"/>
                <wp:effectExtent l="13335" t="6985" r="13335" b="10160"/>
                <wp:wrapNone/>
                <wp:docPr id="287" name="Прямоугольник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3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01AD" w:rsidRPr="00123258" w:rsidRDefault="002601AD" w:rsidP="008C03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Массовый бизнес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ACA35" id="Прямоугольник 287" o:spid="_x0000_s1056" style="position:absolute;margin-left:4.8pt;margin-top:56.8pt;width:111.9pt;height:3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">
                <v:textbox>
                  <w:txbxContent>
                    <w:p w:rsidR="002601AD" w:rsidRPr="00123258" w:rsidRDefault="002601AD" w:rsidP="008C039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Массовый бизнес</w:t>
                      </w:r>
                    </w:p>
                  </w:txbxContent>
                </v:textbox>
              </v:rect>
            </w:pict>
          </mc:Fallback>
        </mc:AlternateContent>
      </w:r>
    </w:p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Pr="003C1684" w:rsidRDefault="008C0398" w:rsidP="008C0398"/>
    <w:p w:rsidR="008C0398" w:rsidRDefault="008C0398" w:rsidP="008C0398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_Toc506298238"/>
    </w:p>
    <w:p w:rsidR="008C0398" w:rsidRDefault="008C0398" w:rsidP="008C0398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9" w:name="_Toc517895758"/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bookmarkEnd w:id="8"/>
      <w:bookmarkEnd w:id="9"/>
    </w:p>
    <w:p w:rsidR="008C0398" w:rsidRDefault="008C0398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0" w:name="_Toc50629823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Бухгалтерская (финансовая) отчетность </w:t>
      </w:r>
      <w:bookmarkEnd w:id="10"/>
      <w:r w:rsidRPr="00586191">
        <w:rPr>
          <w:rFonts w:ascii="Times New Roman" w:hAnsi="Times New Roman" w:cs="Times New Roman"/>
          <w:sz w:val="28"/>
          <w:szCs w:val="28"/>
        </w:rPr>
        <w:t xml:space="preserve">АО </w:t>
      </w:r>
      <w:r>
        <w:rPr>
          <w:rFonts w:ascii="Times New Roman" w:hAnsi="Times New Roman" w:cs="Times New Roman"/>
          <w:sz w:val="28"/>
          <w:szCs w:val="28"/>
        </w:rPr>
        <w:t>КБ «РУБЛЕВ»</w:t>
      </w: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Pr="00586191" w:rsidRDefault="00131FFD" w:rsidP="00131F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финансовом положении за 2016 г., тыс. руб.</w:t>
      </w: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1F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16012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1" w:name="_Toc517895759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Продолжение п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bookmarkEnd w:id="11"/>
    </w:p>
    <w:p w:rsidR="00131FFD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FFD" w:rsidRPr="00586191" w:rsidRDefault="00131FFD" w:rsidP="008C03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финансовом положении за 2017 г., тыс. руб.</w:t>
      </w:r>
    </w:p>
    <w:p w:rsidR="008C0398" w:rsidRDefault="00131FFD" w:rsidP="008C0398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_Toc517895760"/>
      <w:r w:rsidRPr="00131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728002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8C0398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C0398" w:rsidRPr="00586191" w:rsidRDefault="008C0398" w:rsidP="00362361">
      <w:pPr>
        <w:widowControl w:val="0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_Toc517895761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Продолжение п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bookmarkEnd w:id="13"/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4" w:name="_Toc517895762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о совокупном доходе за 2016 г., тыс. руб.</w:t>
      </w:r>
      <w:bookmarkEnd w:id="14"/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5" w:name="_Toc517895763"/>
      <w:r w:rsidRPr="00131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734163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6" w:name="_Toc517895764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Продолжение п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805D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bookmarkEnd w:id="16"/>
    </w:p>
    <w:p w:rsidR="00131FFD" w:rsidRDefault="00131FFD" w:rsidP="00131FFD">
      <w:pPr>
        <w:shd w:val="clear" w:color="auto" w:fill="FFFFFF"/>
        <w:spacing w:before="288" w:after="144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7" w:name="_Toc517895765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Отчет о совокупном доходе за 2017 г., тыс. руб.</w:t>
      </w:r>
      <w:bookmarkEnd w:id="17"/>
    </w:p>
    <w:p w:rsidR="00131FFD" w:rsidRDefault="00131FFD" w:rsidP="00131FFD">
      <w:pPr>
        <w:shd w:val="clear" w:color="auto" w:fill="FFFFFF"/>
        <w:spacing w:before="288" w:after="144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8" w:name="_Toc517895766"/>
      <w:r w:rsidRPr="00131F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7694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362361" w:rsidRDefault="00362361" w:rsidP="00563D1A">
      <w:pPr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62361" w:rsidSect="008C5F3C">
      <w:footerReference w:type="default" r:id="rId12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2349" w:rsidRDefault="009B2349" w:rsidP="008C5F3C">
      <w:pPr>
        <w:spacing w:after="0" w:line="240" w:lineRule="auto"/>
      </w:pPr>
      <w:r>
        <w:separator/>
      </w:r>
    </w:p>
  </w:endnote>
  <w:endnote w:type="continuationSeparator" w:id="0">
    <w:p w:rsidR="009B2349" w:rsidRDefault="009B2349" w:rsidP="008C5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96392316"/>
      <w:docPartObj>
        <w:docPartGallery w:val="Page Numbers (Bottom of Page)"/>
        <w:docPartUnique/>
      </w:docPartObj>
    </w:sdtPr>
    <w:sdtEndPr/>
    <w:sdtContent>
      <w:p w:rsidR="002601AD" w:rsidRDefault="002601A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355">
          <w:rPr>
            <w:noProof/>
          </w:rPr>
          <w:t>2</w:t>
        </w:r>
        <w:r>
          <w:fldChar w:fldCharType="end"/>
        </w:r>
      </w:p>
    </w:sdtContent>
  </w:sdt>
  <w:p w:rsidR="002601AD" w:rsidRDefault="002601A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2349" w:rsidRDefault="009B2349" w:rsidP="008C5F3C">
      <w:pPr>
        <w:spacing w:after="0" w:line="240" w:lineRule="auto"/>
      </w:pPr>
      <w:r>
        <w:separator/>
      </w:r>
    </w:p>
  </w:footnote>
  <w:footnote w:type="continuationSeparator" w:id="0">
    <w:p w:rsidR="009B2349" w:rsidRDefault="009B2349" w:rsidP="008C5F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410"/>
    <w:rsid w:val="00012453"/>
    <w:rsid w:val="00116ECB"/>
    <w:rsid w:val="00131FFD"/>
    <w:rsid w:val="002601AD"/>
    <w:rsid w:val="002D3EFA"/>
    <w:rsid w:val="00362361"/>
    <w:rsid w:val="003623A0"/>
    <w:rsid w:val="003A25BB"/>
    <w:rsid w:val="00401B6D"/>
    <w:rsid w:val="004050CD"/>
    <w:rsid w:val="00422F1C"/>
    <w:rsid w:val="005459FD"/>
    <w:rsid w:val="00563D1A"/>
    <w:rsid w:val="005B33FC"/>
    <w:rsid w:val="005C1DA7"/>
    <w:rsid w:val="00705D5A"/>
    <w:rsid w:val="008C0398"/>
    <w:rsid w:val="008C5F3C"/>
    <w:rsid w:val="009769DE"/>
    <w:rsid w:val="009A31C9"/>
    <w:rsid w:val="009B2349"/>
    <w:rsid w:val="00A94AC6"/>
    <w:rsid w:val="00AE4410"/>
    <w:rsid w:val="00BF5EED"/>
    <w:rsid w:val="00CB0355"/>
    <w:rsid w:val="00D97D1B"/>
    <w:rsid w:val="00DF7A22"/>
    <w:rsid w:val="00FD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78A0CB-68FE-4ABD-B559-A2C157265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5F3C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5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5F3C"/>
  </w:style>
  <w:style w:type="paragraph" w:styleId="a5">
    <w:name w:val="footer"/>
    <w:basedOn w:val="a"/>
    <w:link w:val="a6"/>
    <w:uiPriority w:val="99"/>
    <w:unhideWhenUsed/>
    <w:rsid w:val="008C5F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5F3C"/>
  </w:style>
  <w:style w:type="character" w:customStyle="1" w:styleId="10">
    <w:name w:val="Заголовок 1 Знак"/>
    <w:basedOn w:val="a0"/>
    <w:link w:val="1"/>
    <w:uiPriority w:val="9"/>
    <w:rsid w:val="008C5F3C"/>
    <w:rPr>
      <w:rFonts w:ascii="Times New Roman" w:eastAsiaTheme="majorEastAsia" w:hAnsi="Times New Roman" w:cstheme="majorBidi"/>
      <w:b/>
      <w:sz w:val="28"/>
      <w:szCs w:val="32"/>
    </w:rPr>
  </w:style>
  <w:style w:type="table" w:customStyle="1" w:styleId="11">
    <w:name w:val="Сетка таблицы1"/>
    <w:basedOn w:val="a1"/>
    <w:next w:val="a7"/>
    <w:rsid w:val="00116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rsid w:val="00116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116ECB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bullet1gif">
    <w:name w:val="msonormalbullet2gifbullet1.gif"/>
    <w:basedOn w:val="a"/>
    <w:rsid w:val="00116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OC Heading"/>
    <w:basedOn w:val="1"/>
    <w:next w:val="a"/>
    <w:uiPriority w:val="39"/>
    <w:unhideWhenUsed/>
    <w:qFormat/>
    <w:rsid w:val="00FD3EAF"/>
    <w:pPr>
      <w:spacing w:before="24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D3EAF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FD3EAF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FD3E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11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Пассивы (обязательства)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42370</c:v>
                </c:pt>
                <c:pt idx="1">
                  <c:v>42736</c:v>
                </c:pt>
                <c:pt idx="2">
                  <c:v>43101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93.1</c:v>
                </c:pt>
                <c:pt idx="1">
                  <c:v>92.4</c:v>
                </c:pt>
                <c:pt idx="2">
                  <c:v>92.3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Источники собственных средств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Лист1!$A$2:$A$4</c:f>
              <c:numCache>
                <c:formatCode>m/d/yyyy</c:formatCode>
                <c:ptCount val="3"/>
                <c:pt idx="0">
                  <c:v>42370</c:v>
                </c:pt>
                <c:pt idx="1">
                  <c:v>42736</c:v>
                </c:pt>
                <c:pt idx="2">
                  <c:v>43101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6.9</c:v>
                </c:pt>
                <c:pt idx="1">
                  <c:v>7.6</c:v>
                </c:pt>
                <c:pt idx="2">
                  <c:v>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6331432"/>
        <c:axId val="106332608"/>
      </c:barChart>
      <c:catAx>
        <c:axId val="106331432"/>
        <c:scaling>
          <c:orientation val="minMax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332608"/>
        <c:crosses val="autoZero"/>
        <c:auto val="0"/>
        <c:lblAlgn val="ctr"/>
        <c:lblOffset val="100"/>
        <c:noMultiLvlLbl val="0"/>
      </c:catAx>
      <c:valAx>
        <c:axId val="106332608"/>
        <c:scaling>
          <c:orientation val="minMax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6331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3E017-DCDB-46FD-86E5-8C635B2AA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3583</Words>
  <Characters>20426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Малыша</dc:creator>
  <cp:keywords/>
  <dc:description/>
  <cp:lastModifiedBy>Diana</cp:lastModifiedBy>
  <cp:revision>3</cp:revision>
  <dcterms:created xsi:type="dcterms:W3CDTF">2020-05-01T15:44:00Z</dcterms:created>
  <dcterms:modified xsi:type="dcterms:W3CDTF">2020-05-01T15:44:00Z</dcterms:modified>
</cp:coreProperties>
</file>