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D6B24" w:rsidRDefault="00A07AFC">
      <w:pPr>
        <w:spacing w:before="240" w:line="360" w:lineRule="auto"/>
        <w:jc w:val="center"/>
      </w:pPr>
      <w:bookmarkStart w:id="0" w:name="_GoBack"/>
      <w:bookmarkEnd w:id="0"/>
      <w:r>
        <w:t xml:space="preserve"> ОГЛАВЛЕНИЕ</w:t>
      </w:r>
    </w:p>
    <w:p w14:paraId="00000002" w14:textId="77777777" w:rsidR="00AD6B24" w:rsidRDefault="00A07AFC">
      <w:pPr>
        <w:spacing w:before="240" w:line="360" w:lineRule="auto"/>
      </w:pPr>
      <w:r>
        <w:t>ВВЕДЕНИЕ</w:t>
      </w:r>
      <w:r>
        <w:tab/>
      </w:r>
    </w:p>
    <w:p w14:paraId="00000003" w14:textId="77777777" w:rsidR="00AD6B24" w:rsidRDefault="00A07AFC">
      <w:pPr>
        <w:spacing w:before="240" w:line="360" w:lineRule="auto"/>
        <w:ind w:left="280"/>
      </w:pPr>
      <w:r>
        <w:t>I. ИСТОРИЧЕСКИЕ КОРНИ И ГРАДОСТРОИТЕЛЬНАЯ ОСНОВА</w:t>
      </w:r>
    </w:p>
    <w:p w14:paraId="00000004" w14:textId="77777777" w:rsidR="00AD6B24" w:rsidRDefault="00A07AFC">
      <w:pPr>
        <w:spacing w:before="240" w:line="360" w:lineRule="auto"/>
        <w:ind w:left="280"/>
      </w:pPr>
      <w:r>
        <w:t>ВЗАИМОДЕЙСТВИЯ НАЦИОНАЛЬНЫХ КУЛЬТУР</w:t>
      </w:r>
    </w:p>
    <w:p w14:paraId="00000005" w14:textId="77777777" w:rsidR="00AD6B24" w:rsidRDefault="00A07AFC">
      <w:pPr>
        <w:spacing w:before="240" w:line="360" w:lineRule="auto"/>
      </w:pPr>
      <w:r>
        <w:t>В АРХИТЕКТУРЕ КАЗАНИ</w:t>
      </w:r>
    </w:p>
    <w:p w14:paraId="00000006" w14:textId="77777777" w:rsidR="00AD6B24" w:rsidRDefault="00A07AFC">
      <w:pPr>
        <w:spacing w:before="240" w:line="360" w:lineRule="auto"/>
      </w:pPr>
      <w:r>
        <w:t>1. Казань на перекрестке культурных влияний</w:t>
      </w:r>
      <w:r>
        <w:tab/>
      </w:r>
    </w:p>
    <w:p w14:paraId="00000007" w14:textId="77777777" w:rsidR="00AD6B24" w:rsidRDefault="00A07AFC">
      <w:pPr>
        <w:spacing w:before="240" w:line="360" w:lineRule="auto"/>
      </w:pPr>
      <w:r>
        <w:t>2. Морфологическое строение Казани на рубеже XIX - XX веков</w:t>
      </w:r>
      <w:r>
        <w:tab/>
      </w:r>
    </w:p>
    <w:p w14:paraId="00000008" w14:textId="77777777" w:rsidR="00AD6B24" w:rsidRDefault="00A07AFC">
      <w:pPr>
        <w:spacing w:before="240" w:line="360" w:lineRule="auto"/>
      </w:pPr>
      <w:r>
        <w:t>II. ЭТАПЫ И НАПРАВЛЕНИЯ РАЗВИТИЯ АРХИТЕКТУРЫ</w:t>
      </w:r>
    </w:p>
    <w:p w14:paraId="00000009" w14:textId="77777777" w:rsidR="00AD6B24" w:rsidRDefault="00A07AFC">
      <w:pPr>
        <w:spacing w:before="240" w:line="360" w:lineRule="auto"/>
      </w:pPr>
      <w:r>
        <w:t>КАЗАНИ 1840 - 1910 ГОДОВ</w:t>
      </w:r>
    </w:p>
    <w:p w14:paraId="0000000A" w14:textId="77777777" w:rsidR="00AD6B24" w:rsidRDefault="00A07AFC">
      <w:pPr>
        <w:spacing w:before="240" w:line="360" w:lineRule="auto"/>
      </w:pPr>
      <w:r>
        <w:t>1. От классицизма к романтизму</w:t>
      </w:r>
      <w:r>
        <w:tab/>
      </w:r>
    </w:p>
    <w:p w14:paraId="0000000B" w14:textId="77777777" w:rsidR="00AD6B24" w:rsidRDefault="00A07AFC">
      <w:pPr>
        <w:spacing w:before="240" w:line="360" w:lineRule="auto"/>
      </w:pPr>
      <w:r>
        <w:t>2. Развитие национально-романтических течений</w:t>
      </w:r>
    </w:p>
    <w:p w14:paraId="0000000C" w14:textId="77777777" w:rsidR="00AD6B24" w:rsidRDefault="00A07AFC">
      <w:pPr>
        <w:spacing w:before="240" w:line="360" w:lineRule="auto"/>
      </w:pPr>
      <w:r>
        <w:t>эклектики и зарождение модерна</w:t>
      </w:r>
      <w:r>
        <w:tab/>
      </w:r>
    </w:p>
    <w:p w14:paraId="0000000D" w14:textId="77777777" w:rsidR="00AD6B24" w:rsidRDefault="00A07AFC">
      <w:pPr>
        <w:spacing w:before="240" w:line="360" w:lineRule="auto"/>
      </w:pPr>
      <w:r>
        <w:t>3. Эволюция архитектурных течений эпохи модерна</w:t>
      </w:r>
      <w:r>
        <w:tab/>
      </w:r>
    </w:p>
    <w:p w14:paraId="0000000E" w14:textId="77777777" w:rsidR="00AD6B24" w:rsidRDefault="00A07AFC">
      <w:pPr>
        <w:spacing w:before="240" w:line="360" w:lineRule="auto"/>
      </w:pPr>
      <w:r>
        <w:t>III. КОМПОЗИЦИОННЫЕ ЧЕРТЫ А</w:t>
      </w:r>
      <w:r>
        <w:t>РХИТЕКТУРЫ КАЗАНИ</w:t>
      </w:r>
    </w:p>
    <w:p w14:paraId="0000000F" w14:textId="77777777" w:rsidR="00AD6B24" w:rsidRDefault="00A07AFC">
      <w:pPr>
        <w:spacing w:before="240" w:line="360" w:lineRule="auto"/>
      </w:pPr>
      <w:r>
        <w:t>КОНЦА XIX - НАЧАЛА XX ВЕКОВ</w:t>
      </w:r>
    </w:p>
    <w:p w14:paraId="00000010" w14:textId="77777777" w:rsidR="00AD6B24" w:rsidRDefault="00A07AFC">
      <w:pPr>
        <w:spacing w:before="240" w:line="360" w:lineRule="auto"/>
      </w:pPr>
      <w:r>
        <w:t>1. Архитектурная система города и композиция ансамблей</w:t>
      </w:r>
      <w:r>
        <w:tab/>
      </w:r>
    </w:p>
    <w:p w14:paraId="00000011" w14:textId="77777777" w:rsidR="00AD6B24" w:rsidRDefault="00A07AFC">
      <w:pPr>
        <w:spacing w:before="240" w:line="360" w:lineRule="auto"/>
      </w:pPr>
      <w:r>
        <w:t>2. Композиция казанского особняка</w:t>
      </w:r>
      <w:r>
        <w:tab/>
      </w:r>
    </w:p>
    <w:p w14:paraId="00000012" w14:textId="77777777" w:rsidR="00AD6B24" w:rsidRDefault="00A07AFC">
      <w:pPr>
        <w:spacing w:before="240" w:line="360" w:lineRule="auto"/>
      </w:pPr>
      <w:r>
        <w:t>3. Композиция культовых доминант</w:t>
      </w:r>
      <w:r>
        <w:tab/>
      </w:r>
    </w:p>
    <w:p w14:paraId="00000013" w14:textId="77777777" w:rsidR="00AD6B24" w:rsidRDefault="00A07AFC">
      <w:pPr>
        <w:spacing w:before="240" w:line="360" w:lineRule="auto"/>
      </w:pPr>
      <w:r>
        <w:t>ЗАКЛЮЧЕНИЕ. ВЫВОДЫ</w:t>
      </w:r>
      <w:r>
        <w:tab/>
      </w:r>
    </w:p>
    <w:p w14:paraId="00000014" w14:textId="77777777" w:rsidR="00AD6B24" w:rsidRDefault="00A07AFC">
      <w:pPr>
        <w:spacing w:before="240" w:line="360" w:lineRule="auto"/>
      </w:pPr>
      <w:r>
        <w:t>ПРИМЕЧАНИЯ</w:t>
      </w:r>
      <w:r>
        <w:tab/>
      </w:r>
    </w:p>
    <w:p w14:paraId="00000015" w14:textId="77777777" w:rsidR="00AD6B24" w:rsidRDefault="00A07AFC">
      <w:pPr>
        <w:spacing w:before="240" w:line="360" w:lineRule="auto"/>
      </w:pPr>
      <w:r>
        <w:t>ПРИЛОЖЕНИЕ</w:t>
      </w:r>
      <w:r>
        <w:tab/>
      </w:r>
    </w:p>
    <w:p w14:paraId="00000016" w14:textId="77777777" w:rsidR="00AD6B24" w:rsidRDefault="00A07AFC">
      <w:pPr>
        <w:spacing w:before="240" w:line="360" w:lineRule="auto"/>
      </w:pPr>
      <w:r>
        <w:t>БИБЛИОГРАФИЯ</w:t>
      </w:r>
      <w:r>
        <w:tab/>
      </w:r>
    </w:p>
    <w:p w14:paraId="00000017" w14:textId="77777777" w:rsidR="00AD6B24" w:rsidRDefault="00AD6B24">
      <w:pPr>
        <w:spacing w:before="240" w:line="360" w:lineRule="auto"/>
      </w:pPr>
    </w:p>
    <w:p w14:paraId="00000018" w14:textId="77777777" w:rsidR="00AD6B24" w:rsidRDefault="00AD6B24">
      <w:pPr>
        <w:spacing w:before="240" w:line="360" w:lineRule="auto"/>
      </w:pPr>
    </w:p>
    <w:p w14:paraId="00000019" w14:textId="77777777" w:rsidR="00AD6B24" w:rsidRDefault="00AD6B24">
      <w:pPr>
        <w:spacing w:before="240" w:line="360" w:lineRule="auto"/>
      </w:pPr>
    </w:p>
    <w:p w14:paraId="0000001A" w14:textId="77777777" w:rsidR="00AD6B24" w:rsidRDefault="00AD6B24"/>
    <w:sectPr w:rsidR="00AD6B2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24"/>
    <w:rsid w:val="00A07AFC"/>
    <w:rsid w:val="00A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4174E-44FE-45DF-8114-CE479F90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2020-05-24T22:24:00Z</dcterms:created>
  <dcterms:modified xsi:type="dcterms:W3CDTF">2020-05-24T22:24:00Z</dcterms:modified>
</cp:coreProperties>
</file>