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71B1" w:rsidP="005A2165">
      <w:pPr>
        <w:pStyle w:val="1"/>
        <w:tabs>
          <w:tab w:val="left" w:pos="93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000000" w:rsidRDefault="002071B1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207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071B1">
        <w:rPr>
          <w:sz w:val="28"/>
          <w:szCs w:val="28"/>
        </w:rPr>
        <w:t>. Теоретические подходы к обеспечению противопожарной защиты на предприятии ТЭК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071B1">
        <w:rPr>
          <w:sz w:val="28"/>
          <w:szCs w:val="28"/>
        </w:rPr>
        <w:t>.1 Нормативно-законодательные требования к обеспечению пожарной безопасности в Российской Федерации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071B1">
        <w:rPr>
          <w:sz w:val="28"/>
          <w:szCs w:val="28"/>
        </w:rPr>
        <w:t>.2 Основы обеспечен</w:t>
      </w:r>
      <w:r w:rsidR="002071B1">
        <w:rPr>
          <w:sz w:val="28"/>
          <w:szCs w:val="28"/>
        </w:rPr>
        <w:t>ия пожарной безопасности на предприятии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071B1">
        <w:rPr>
          <w:sz w:val="28"/>
          <w:szCs w:val="28"/>
        </w:rPr>
        <w:t>.3 Специфика обеспечения противопожарной защиты на объектах ТЭК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071B1">
        <w:rPr>
          <w:sz w:val="28"/>
          <w:szCs w:val="28"/>
        </w:rPr>
        <w:t xml:space="preserve">. Практические подходы к обеспечению противопожарной защиты (на примере Тэц-27 ОАО "Мосэнерго" </w:t>
      </w:r>
      <w:proofErr w:type="spellStart"/>
      <w:r w:rsidR="002071B1">
        <w:rPr>
          <w:sz w:val="28"/>
          <w:szCs w:val="28"/>
        </w:rPr>
        <w:t>Мытищинского</w:t>
      </w:r>
      <w:proofErr w:type="spellEnd"/>
      <w:r w:rsidR="002071B1">
        <w:rPr>
          <w:sz w:val="28"/>
          <w:szCs w:val="28"/>
        </w:rPr>
        <w:t xml:space="preserve"> района московской области) 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071B1">
        <w:rPr>
          <w:sz w:val="28"/>
          <w:szCs w:val="28"/>
        </w:rPr>
        <w:t>.1 Краткие сведе</w:t>
      </w:r>
      <w:r w:rsidR="002071B1">
        <w:rPr>
          <w:sz w:val="28"/>
          <w:szCs w:val="28"/>
        </w:rPr>
        <w:t>ния о предприятии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071B1">
        <w:rPr>
          <w:sz w:val="28"/>
          <w:szCs w:val="28"/>
        </w:rPr>
        <w:t xml:space="preserve">.2 Характеристика основных технологических процессов ТЭЦ 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071B1">
        <w:rPr>
          <w:sz w:val="28"/>
          <w:szCs w:val="28"/>
        </w:rPr>
        <w:t xml:space="preserve">.3 Анализ противопожарной защиты на предприятии 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071B1">
        <w:rPr>
          <w:sz w:val="28"/>
          <w:szCs w:val="28"/>
        </w:rPr>
        <w:t>. Эффективность и надежность установок пожарной автоматики в кабельных туннелях ТЭЦ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071B1">
        <w:rPr>
          <w:sz w:val="28"/>
          <w:szCs w:val="28"/>
        </w:rPr>
        <w:t xml:space="preserve">.1 Место автоматической противопожарной защиты </w:t>
      </w:r>
      <w:r w:rsidR="002071B1">
        <w:rPr>
          <w:sz w:val="28"/>
          <w:szCs w:val="28"/>
        </w:rPr>
        <w:t>в системе пожарной безопасности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071B1">
        <w:rPr>
          <w:sz w:val="28"/>
          <w:szCs w:val="28"/>
        </w:rPr>
        <w:t>.2 Надежность установок пожаротушения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071B1">
        <w:rPr>
          <w:sz w:val="28"/>
          <w:szCs w:val="28"/>
        </w:rPr>
        <w:t>.2.1 Причины, вызывающие отказы установок пожаротушения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071B1">
        <w:rPr>
          <w:sz w:val="28"/>
          <w:szCs w:val="28"/>
        </w:rPr>
        <w:t>.2.2 Основные показатели надежности установок пожаротушения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071B1">
        <w:rPr>
          <w:sz w:val="28"/>
          <w:szCs w:val="28"/>
        </w:rPr>
        <w:t>.3 Определение экономической эффективности капитальных вложений в прот</w:t>
      </w:r>
      <w:r w:rsidR="002071B1">
        <w:rPr>
          <w:sz w:val="28"/>
          <w:szCs w:val="28"/>
        </w:rPr>
        <w:t>ивопожарную защиту ТЭЦ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071B1">
        <w:rPr>
          <w:sz w:val="28"/>
          <w:szCs w:val="28"/>
        </w:rPr>
        <w:t>.3.1 Капитальные вложения на противопожарную защиту ТЭЦ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071B1">
        <w:rPr>
          <w:sz w:val="28"/>
          <w:szCs w:val="28"/>
        </w:rPr>
        <w:t>.3.2 Определение приведенных затрат на обеспечение пожарной безопасности ТЭЦ с учетом эксплуатационной надежности АУПТ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071B1">
        <w:rPr>
          <w:sz w:val="28"/>
          <w:szCs w:val="28"/>
        </w:rPr>
        <w:t>.4 Определение наиболее экономически эффективного варианта</w:t>
      </w:r>
      <w:r w:rsidR="002071B1">
        <w:rPr>
          <w:sz w:val="28"/>
          <w:szCs w:val="28"/>
        </w:rPr>
        <w:t xml:space="preserve"> противопожарной защиты кабельных тоннелей ТЭЦ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071B1">
        <w:rPr>
          <w:sz w:val="28"/>
          <w:szCs w:val="28"/>
        </w:rPr>
        <w:t>.4.1 Установка пожаротушения кабельных тоннелей распыленной водой с покрытием кабелей огнезащитным составом RS-90-DF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071B1">
        <w:rPr>
          <w:sz w:val="28"/>
          <w:szCs w:val="28"/>
        </w:rPr>
        <w:t>.4.2 Пенная установка пожаротушения кабельных тоннелей с покрытием кабелей огнезащитным сост</w:t>
      </w:r>
      <w:r w:rsidR="002071B1">
        <w:rPr>
          <w:sz w:val="28"/>
          <w:szCs w:val="28"/>
        </w:rPr>
        <w:t>авом RS-90-DF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071B1">
        <w:rPr>
          <w:sz w:val="28"/>
          <w:szCs w:val="28"/>
        </w:rPr>
        <w:t>.4.3 Газовая установка пожаротушения кабельных тоннелей с покрытием кабелей огнезащитным составом RS-90-DF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071B1">
        <w:rPr>
          <w:sz w:val="28"/>
          <w:szCs w:val="28"/>
        </w:rPr>
        <w:t>.4.4 Сравнение вариантов противопожарной защиты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071B1">
        <w:rPr>
          <w:sz w:val="28"/>
          <w:szCs w:val="28"/>
        </w:rPr>
        <w:t>. Совершенствование противопожарной защиты объекта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071B1">
        <w:rPr>
          <w:sz w:val="28"/>
          <w:szCs w:val="28"/>
        </w:rPr>
        <w:t>.1 Выбор оптимальной методики оценки</w:t>
      </w:r>
      <w:r w:rsidR="002071B1">
        <w:rPr>
          <w:sz w:val="28"/>
          <w:szCs w:val="28"/>
        </w:rPr>
        <w:t xml:space="preserve"> ущерба от пожара на объектах ТЭК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071B1">
        <w:rPr>
          <w:sz w:val="28"/>
          <w:szCs w:val="28"/>
        </w:rPr>
        <w:t>.2 Технологические решения по совершенствованию противопожарной защиты объекта</w:t>
      </w:r>
    </w:p>
    <w:p w:rsidR="00000000" w:rsidRDefault="005A21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071B1">
        <w:rPr>
          <w:sz w:val="28"/>
          <w:szCs w:val="28"/>
        </w:rPr>
        <w:t xml:space="preserve">.3 Оценка рисков проекта по совершенствованию противопожарной защиты объекта и социально-экономической эффективности мероприятий </w:t>
      </w:r>
    </w:p>
    <w:p w:rsidR="00000000" w:rsidRDefault="00207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00000" w:rsidRDefault="00207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</w:t>
      </w:r>
      <w:r>
        <w:rPr>
          <w:sz w:val="28"/>
          <w:szCs w:val="28"/>
        </w:rPr>
        <w:t>исок использованных источников</w:t>
      </w:r>
    </w:p>
    <w:p w:rsidR="00000000" w:rsidRDefault="00207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2071B1" w:rsidRDefault="002071B1" w:rsidP="005A2165">
      <w:pPr>
        <w:pStyle w:val="1"/>
        <w:tabs>
          <w:tab w:val="left" w:pos="9356"/>
        </w:tabs>
        <w:suppressAutoHyphens/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  <w:r w:rsidR="005A2165">
        <w:lastRenderedPageBreak/>
        <w:t xml:space="preserve"> </w:t>
      </w:r>
    </w:p>
    <w:sectPr w:rsidR="002071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FBAB5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65"/>
    <w:rsid w:val="002071B1"/>
    <w:rsid w:val="005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79CFFA-95B2-458E-8421-F3DBB878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2020-04-28T11:24:00Z</dcterms:created>
  <dcterms:modified xsi:type="dcterms:W3CDTF">2020-04-28T11:24:00Z</dcterms:modified>
</cp:coreProperties>
</file>