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655D" w:rsidRDefault="009B1184">
      <w:bookmarkStart w:id="0" w:name="_GoBack"/>
      <w:bookmarkEnd w:id="0"/>
      <w:r>
        <w:t>Оглавление</w:t>
      </w:r>
    </w:p>
    <w:p w14:paraId="00000002" w14:textId="77777777" w:rsidR="00B0655D" w:rsidRDefault="009B1184">
      <w:r>
        <w:tab/>
      </w:r>
    </w:p>
    <w:p w14:paraId="00000003" w14:textId="77777777" w:rsidR="00B0655D" w:rsidRDefault="009B1184">
      <w:r>
        <w:t>Введение</w:t>
      </w:r>
      <w:r>
        <w:tab/>
      </w:r>
    </w:p>
    <w:p w14:paraId="00000004" w14:textId="77777777" w:rsidR="00B0655D" w:rsidRDefault="009B1184">
      <w:r>
        <w:tab/>
      </w:r>
    </w:p>
    <w:p w14:paraId="00000005" w14:textId="77777777" w:rsidR="00B0655D" w:rsidRDefault="009B1184">
      <w:r>
        <w:t xml:space="preserve">ГЛАВА 1. ОБРАЗОВАТЕЛЬНОЕ ПРОСТРАНСТВО КАК </w:t>
      </w:r>
      <w:r>
        <w:tab/>
        <w:t>СФЕРА СОЦИАЛЬНОЙ РАБОТЫ</w:t>
      </w:r>
      <w:r>
        <w:tab/>
      </w:r>
    </w:p>
    <w:p w14:paraId="00000006" w14:textId="77777777" w:rsidR="00B0655D" w:rsidRDefault="009B1184">
      <w:r>
        <w:tab/>
      </w:r>
    </w:p>
    <w:p w14:paraId="00000007" w14:textId="77777777" w:rsidR="00B0655D" w:rsidRDefault="009B1184">
      <w:r>
        <w:t>1.1. Нормативно-правовое регулирование социальной работы в системе образования</w:t>
      </w:r>
      <w:r>
        <w:tab/>
      </w:r>
      <w:r>
        <w:tab/>
      </w:r>
    </w:p>
    <w:p w14:paraId="00000008" w14:textId="77777777" w:rsidR="00B0655D" w:rsidRDefault="009B1184">
      <w:r>
        <w:t xml:space="preserve">1.2. Роль и место социального работы в сфере </w:t>
      </w:r>
      <w:r>
        <w:tab/>
        <w:t>образования</w:t>
      </w:r>
      <w:r>
        <w:tab/>
      </w:r>
      <w:r>
        <w:tab/>
      </w:r>
    </w:p>
    <w:p w14:paraId="00000009" w14:textId="77777777" w:rsidR="00B0655D" w:rsidRDefault="009B1184">
      <w:r>
        <w:t>Выводы по первой главе</w:t>
      </w:r>
      <w:r>
        <w:tab/>
      </w:r>
    </w:p>
    <w:p w14:paraId="0000000A" w14:textId="77777777" w:rsidR="00B0655D" w:rsidRDefault="009B1184">
      <w:r>
        <w:tab/>
      </w:r>
    </w:p>
    <w:p w14:paraId="0000000B" w14:textId="77777777" w:rsidR="00B0655D" w:rsidRDefault="009B1184">
      <w:r>
        <w:t xml:space="preserve">ГЛАВА 2. СПЕЦИФИКА СОЦИАЛЬНОЙ РАБОТЫ В СИСТЕМЕ </w:t>
      </w:r>
      <w:r>
        <w:tab/>
        <w:t xml:space="preserve">ВЫСШЕГО ОБРАЗОВАНИЯ В РОССИИ И ЗАРУБЕЖОМ </w:t>
      </w:r>
      <w:r>
        <w:tab/>
      </w:r>
      <w:r>
        <w:tab/>
      </w:r>
      <w:r>
        <w:tab/>
      </w:r>
    </w:p>
    <w:p w14:paraId="0000000C" w14:textId="77777777" w:rsidR="00B0655D" w:rsidRDefault="00B0655D"/>
    <w:p w14:paraId="0000000D" w14:textId="77777777" w:rsidR="00B0655D" w:rsidRDefault="009B1184">
      <w:r>
        <w:t>2.1. Зарубежный опыт организации социальной работы в системе высшего образования</w:t>
      </w:r>
      <w:r>
        <w:tab/>
      </w:r>
    </w:p>
    <w:p w14:paraId="0000000E" w14:textId="77777777" w:rsidR="00B0655D" w:rsidRDefault="009B1184">
      <w:r>
        <w:tab/>
      </w:r>
    </w:p>
    <w:p w14:paraId="0000000F" w14:textId="77777777" w:rsidR="00B0655D" w:rsidRDefault="009B1184">
      <w:r>
        <w:t>2.2. Современные технологии организации социальной р</w:t>
      </w:r>
      <w:r>
        <w:t>аботы в системе высшего образования в России</w:t>
      </w:r>
      <w:r>
        <w:tab/>
      </w:r>
    </w:p>
    <w:p w14:paraId="00000010" w14:textId="77777777" w:rsidR="00B0655D" w:rsidRDefault="009B1184">
      <w:r>
        <w:tab/>
      </w:r>
    </w:p>
    <w:p w14:paraId="00000011" w14:textId="77777777" w:rsidR="00B0655D" w:rsidRDefault="009B1184">
      <w:r>
        <w:t>Выводы по второй главе</w:t>
      </w:r>
      <w:r>
        <w:tab/>
      </w:r>
    </w:p>
    <w:p w14:paraId="00000012" w14:textId="77777777" w:rsidR="00B0655D" w:rsidRDefault="009B1184">
      <w:r>
        <w:tab/>
      </w:r>
    </w:p>
    <w:p w14:paraId="00000013" w14:textId="77777777" w:rsidR="00B0655D" w:rsidRDefault="009B1184">
      <w:r>
        <w:t xml:space="preserve">Глава </w:t>
      </w:r>
      <w:r>
        <w:tab/>
        <w:t xml:space="preserve">3. Опыт организации социальной работы </w:t>
      </w:r>
      <w:r>
        <w:tab/>
        <w:t xml:space="preserve">в системе высшего образования (на примере Приамурского государственного </w:t>
      </w:r>
      <w:r>
        <w:tab/>
        <w:t>университета имени Шолом-Алейхема)</w:t>
      </w:r>
      <w:r>
        <w:tab/>
      </w:r>
    </w:p>
    <w:p w14:paraId="00000014" w14:textId="77777777" w:rsidR="00B0655D" w:rsidRDefault="009B1184">
      <w:r>
        <w:tab/>
      </w:r>
    </w:p>
    <w:p w14:paraId="00000015" w14:textId="77777777" w:rsidR="00B0655D" w:rsidRDefault="009B1184">
      <w:r>
        <w:t>3.1. Исследование степени</w:t>
      </w:r>
      <w:r>
        <w:t xml:space="preserve"> удовлетворенности социальной работой, проводимой в </w:t>
      </w:r>
      <w:r>
        <w:tab/>
        <w:t>Приамурском государственном университете имени Шолом-Алейхема</w:t>
      </w:r>
      <w:r>
        <w:tab/>
      </w:r>
    </w:p>
    <w:p w14:paraId="00000016" w14:textId="77777777" w:rsidR="00B0655D" w:rsidRDefault="009B1184">
      <w:r>
        <w:tab/>
      </w:r>
    </w:p>
    <w:p w14:paraId="00000017" w14:textId="77777777" w:rsidR="00B0655D" w:rsidRDefault="009B1184">
      <w:r>
        <w:t xml:space="preserve">Глава </w:t>
      </w:r>
      <w:r>
        <w:tab/>
        <w:t xml:space="preserve">3. Опыт организации социальной работы </w:t>
      </w:r>
      <w:r>
        <w:tab/>
        <w:t xml:space="preserve">в системе высшего образования (на примере Приамурского государственного </w:t>
      </w:r>
      <w:r>
        <w:tab/>
        <w:t xml:space="preserve">университета имени </w:t>
      </w:r>
      <w:r>
        <w:t>Шолом-Алейхема)</w:t>
      </w:r>
      <w:r>
        <w:tab/>
      </w:r>
    </w:p>
    <w:p w14:paraId="00000018" w14:textId="77777777" w:rsidR="00B0655D" w:rsidRDefault="009B1184">
      <w:r>
        <w:tab/>
      </w:r>
    </w:p>
    <w:p w14:paraId="00000019" w14:textId="77777777" w:rsidR="00B0655D" w:rsidRDefault="009B1184">
      <w:r>
        <w:t xml:space="preserve">3.1. Особенности социальной работы на примере Приамурского государственного </w:t>
      </w:r>
      <w:r>
        <w:tab/>
        <w:t>университета имени Шолом-Алейхема (анкетирование о степени удовлетворенности получения социальных услуг студентами)</w:t>
      </w:r>
      <w:r>
        <w:tab/>
      </w:r>
    </w:p>
    <w:p w14:paraId="0000001A" w14:textId="77777777" w:rsidR="00B0655D" w:rsidRDefault="009B1184">
      <w:r>
        <w:tab/>
      </w:r>
    </w:p>
    <w:p w14:paraId="0000001B" w14:textId="77777777" w:rsidR="00B0655D" w:rsidRDefault="009B1184">
      <w:r>
        <w:t>3.2. Рекомендации по совершенствованию ор</w:t>
      </w:r>
      <w:r>
        <w:t xml:space="preserve">ганизации социальной работы в </w:t>
      </w:r>
      <w:r>
        <w:tab/>
        <w:t>Приамурском государственном университете имени Шолом-Алейхема</w:t>
      </w:r>
      <w:r>
        <w:tab/>
      </w:r>
    </w:p>
    <w:p w14:paraId="0000001C" w14:textId="77777777" w:rsidR="00B0655D" w:rsidRDefault="009B1184">
      <w:r>
        <w:tab/>
      </w:r>
    </w:p>
    <w:p w14:paraId="0000001D" w14:textId="77777777" w:rsidR="00B0655D" w:rsidRDefault="009B1184">
      <w:r>
        <w:t>Заключение</w:t>
      </w:r>
      <w:r>
        <w:tab/>
      </w:r>
    </w:p>
    <w:p w14:paraId="0000001E" w14:textId="77777777" w:rsidR="00B0655D" w:rsidRDefault="00B0655D"/>
    <w:p w14:paraId="0000001F" w14:textId="77777777" w:rsidR="00B0655D" w:rsidRDefault="009B1184">
      <w:r>
        <w:t>Список использованной литературы</w:t>
      </w:r>
      <w:r>
        <w:tab/>
      </w:r>
    </w:p>
    <w:p w14:paraId="00000020" w14:textId="77777777" w:rsidR="00B0655D" w:rsidRDefault="009B1184">
      <w:r>
        <w:tab/>
      </w:r>
    </w:p>
    <w:p w14:paraId="00000021" w14:textId="77777777" w:rsidR="00B0655D" w:rsidRDefault="009B1184">
      <w:r>
        <w:t>Приложения</w:t>
      </w:r>
      <w:r>
        <w:tab/>
      </w:r>
    </w:p>
    <w:p w14:paraId="00000022" w14:textId="77777777" w:rsidR="00B0655D" w:rsidRDefault="00B0655D"/>
    <w:p w14:paraId="00000023" w14:textId="77777777" w:rsidR="00B0655D" w:rsidRDefault="00B0655D"/>
    <w:sectPr w:rsidR="00B065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5D"/>
    <w:rsid w:val="009B1184"/>
    <w:rsid w:val="00B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872C-CB79-4D10-95DB-8C76781A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2020-05-14T23:11:00Z</dcterms:created>
  <dcterms:modified xsi:type="dcterms:W3CDTF">2020-05-14T23:11:00Z</dcterms:modified>
</cp:coreProperties>
</file>