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3429A" w:rsidRDefault="006A3F39">
      <w:bookmarkStart w:id="0" w:name="_GoBack"/>
      <w:bookmarkEnd w:id="0"/>
      <w:r>
        <w:t>Оглавление</w:t>
      </w:r>
    </w:p>
    <w:p w14:paraId="00000002" w14:textId="77777777" w:rsidR="0063429A" w:rsidRDefault="0063429A"/>
    <w:p w14:paraId="00000003" w14:textId="77777777" w:rsidR="0063429A" w:rsidRDefault="006A3F39">
      <w:r>
        <w:t>Перечень условных обозначений</w:t>
      </w:r>
      <w:r>
        <w:tab/>
      </w:r>
    </w:p>
    <w:p w14:paraId="00000004" w14:textId="77777777" w:rsidR="0063429A" w:rsidRDefault="0063429A"/>
    <w:p w14:paraId="00000005" w14:textId="77777777" w:rsidR="0063429A" w:rsidRDefault="006A3F39">
      <w:r>
        <w:t>ВВЕДЕНИЕ</w:t>
      </w:r>
    </w:p>
    <w:p w14:paraId="00000006" w14:textId="77777777" w:rsidR="0063429A" w:rsidRDefault="0063429A"/>
    <w:p w14:paraId="00000007" w14:textId="77777777" w:rsidR="0063429A" w:rsidRDefault="006A3F39">
      <w:r>
        <w:t>Глава 1. ОБЗОР ЛИТЕРАТУРЫ</w:t>
      </w:r>
      <w:r>
        <w:tab/>
      </w:r>
    </w:p>
    <w:p w14:paraId="00000008" w14:textId="77777777" w:rsidR="0063429A" w:rsidRDefault="0063429A"/>
    <w:p w14:paraId="00000009" w14:textId="77777777" w:rsidR="0063429A" w:rsidRDefault="006A3F39">
      <w:r>
        <w:t>1.1 Консервативные методы профилактики церебрального атеросклероза</w:t>
      </w:r>
      <w:r>
        <w:tab/>
      </w:r>
    </w:p>
    <w:p w14:paraId="0000000A" w14:textId="77777777" w:rsidR="0063429A" w:rsidRDefault="006A3F39">
      <w:r>
        <w:t>1.2.  Хирургические  методы  коррекции  атеросклеротического  поражения</w:t>
      </w:r>
    </w:p>
    <w:p w14:paraId="0000000B" w14:textId="77777777" w:rsidR="0063429A" w:rsidRDefault="006A3F39">
      <w:r>
        <w:t>сонных артерий</w:t>
      </w:r>
      <w:r>
        <w:tab/>
      </w:r>
    </w:p>
    <w:p w14:paraId="0000000C" w14:textId="77777777" w:rsidR="0063429A" w:rsidRDefault="006A3F39">
      <w:r>
        <w:t>1.3 Лабораторные методы оценки агрегации тромбоцитов</w:t>
      </w:r>
      <w:r>
        <w:tab/>
      </w:r>
    </w:p>
    <w:p w14:paraId="0000000D" w14:textId="77777777" w:rsidR="0063429A" w:rsidRDefault="006A3F39">
      <w:r>
        <w:t>1.4. Роль ультразвуковой допплерографии у пациентов со стенозирующим</w:t>
      </w:r>
    </w:p>
    <w:p w14:paraId="0000000E" w14:textId="77777777" w:rsidR="0063429A" w:rsidRDefault="006A3F39">
      <w:r>
        <w:t>поражением сонных артерий</w:t>
      </w:r>
      <w:r>
        <w:tab/>
      </w:r>
    </w:p>
    <w:p w14:paraId="0000000F" w14:textId="77777777" w:rsidR="0063429A" w:rsidRDefault="0063429A"/>
    <w:p w14:paraId="00000010" w14:textId="77777777" w:rsidR="0063429A" w:rsidRDefault="006A3F39">
      <w:r>
        <w:t>Глава 2.  МАТЕРИАЛЫ И МЕТОДЫ ИССЛЕДОВАНИЯ</w:t>
      </w:r>
      <w:r>
        <w:tab/>
      </w:r>
    </w:p>
    <w:p w14:paraId="00000011" w14:textId="77777777" w:rsidR="0063429A" w:rsidRDefault="0063429A"/>
    <w:p w14:paraId="00000012" w14:textId="77777777" w:rsidR="0063429A" w:rsidRDefault="006A3F39">
      <w:r>
        <w:t>2.1. Характеристика пациентов</w:t>
      </w:r>
      <w:r>
        <w:tab/>
      </w:r>
    </w:p>
    <w:p w14:paraId="00000013" w14:textId="77777777" w:rsidR="0063429A" w:rsidRDefault="006A3F39">
      <w:r>
        <w:t>2.2. Дизайн и методы исследова</w:t>
      </w:r>
      <w:r>
        <w:t>ния</w:t>
      </w:r>
      <w:r>
        <w:tab/>
      </w:r>
    </w:p>
    <w:p w14:paraId="00000014" w14:textId="77777777" w:rsidR="0063429A" w:rsidRDefault="006A3F39">
      <w:r>
        <w:t>2.3. Методы статистической обработки результатов исследования</w:t>
      </w:r>
      <w:r>
        <w:tab/>
      </w:r>
    </w:p>
    <w:p w14:paraId="00000015" w14:textId="77777777" w:rsidR="0063429A" w:rsidRDefault="0063429A"/>
    <w:p w14:paraId="00000016" w14:textId="77777777" w:rsidR="0063429A" w:rsidRDefault="006A3F39">
      <w:r>
        <w:t>Глава 3. РЕЗУЛЬТАТЫ ИССЛЕДОВАНИЯ</w:t>
      </w:r>
      <w:r>
        <w:tab/>
      </w:r>
    </w:p>
    <w:p w14:paraId="00000017" w14:textId="77777777" w:rsidR="0063429A" w:rsidRDefault="0063429A"/>
    <w:p w14:paraId="00000018" w14:textId="77777777" w:rsidR="0063429A" w:rsidRDefault="006A3F39">
      <w:r>
        <w:t>3.1. Особенности динамики неврологического и когнитивного статуса у пациентов, перенесших каротидную эндартериэктомию в различные сроки, и у неоперирова</w:t>
      </w:r>
      <w:r>
        <w:t xml:space="preserve">нных пациентов с разной степенью стеноза сонных артерий </w:t>
      </w:r>
    </w:p>
    <w:p w14:paraId="00000019" w14:textId="77777777" w:rsidR="0063429A" w:rsidRDefault="006A3F39">
      <w:r>
        <w:t>3.1.1.</w:t>
      </w:r>
      <w:r>
        <w:tab/>
        <w:t>Динамика</w:t>
      </w:r>
      <w:r>
        <w:tab/>
        <w:t>субъективных</w:t>
      </w:r>
      <w:r>
        <w:tab/>
        <w:t>симптомов у</w:t>
      </w:r>
      <w:r>
        <w:tab/>
        <w:t>оперированных</w:t>
      </w:r>
      <w:r>
        <w:tab/>
        <w:t>и</w:t>
      </w:r>
    </w:p>
    <w:p w14:paraId="0000001A" w14:textId="77777777" w:rsidR="0063429A" w:rsidRDefault="006A3F39">
      <w:r>
        <w:t>неоперированных пациентов</w:t>
      </w:r>
      <w:r>
        <w:tab/>
      </w:r>
    </w:p>
    <w:p w14:paraId="0000001B" w14:textId="77777777" w:rsidR="0063429A" w:rsidRDefault="006A3F39">
      <w:r>
        <w:t>3.1.2. Динамика неврологического и когнитивного статусов оперированных</w:t>
      </w:r>
    </w:p>
    <w:p w14:paraId="0000001C" w14:textId="77777777" w:rsidR="0063429A" w:rsidRDefault="006A3F39">
      <w:r>
        <w:t>и неоперированных пациентов</w:t>
      </w:r>
      <w:r>
        <w:tab/>
      </w:r>
    </w:p>
    <w:p w14:paraId="0000001D" w14:textId="77777777" w:rsidR="0063429A" w:rsidRDefault="006A3F39">
      <w:r>
        <w:t>3.2. Анализ кон</w:t>
      </w:r>
      <w:r>
        <w:t>сервативной профилактической терапии у оперированных и</w:t>
      </w:r>
    </w:p>
    <w:p w14:paraId="0000001E" w14:textId="77777777" w:rsidR="0063429A" w:rsidRDefault="006A3F39">
      <w:r>
        <w:t>неоперированных пациентов</w:t>
      </w:r>
      <w:r>
        <w:tab/>
      </w:r>
    </w:p>
    <w:p w14:paraId="0000001F" w14:textId="77777777" w:rsidR="0063429A" w:rsidRDefault="006A3F39">
      <w:r>
        <w:t>3.3. Определение частоты рестеноза, прогрессирования атеросклеротического</w:t>
      </w:r>
    </w:p>
    <w:p w14:paraId="00000020" w14:textId="77777777" w:rsidR="0063429A" w:rsidRDefault="006A3F39">
      <w:r>
        <w:t>стеноза сонных артерий и развившихся в течении года острых сердечно-</w:t>
      </w:r>
    </w:p>
    <w:p w14:paraId="00000021" w14:textId="77777777" w:rsidR="0063429A" w:rsidRDefault="006A3F39">
      <w:r>
        <w:t>сосудистых событий у разных категорий пациентов, получавших различные</w:t>
      </w:r>
    </w:p>
    <w:p w14:paraId="00000022" w14:textId="77777777" w:rsidR="0063429A" w:rsidRDefault="006A3F39">
      <w:r>
        <w:t>схемы профилактической терапии</w:t>
      </w:r>
      <w:r>
        <w:tab/>
      </w:r>
    </w:p>
    <w:p w14:paraId="00000023" w14:textId="77777777" w:rsidR="0063429A" w:rsidRDefault="006A3F39">
      <w:r>
        <w:t>3.4.Церебральная</w:t>
      </w:r>
      <w:r>
        <w:tab/>
        <w:t>гемодинамика</w:t>
      </w:r>
      <w:r>
        <w:tab/>
        <w:t>у</w:t>
      </w:r>
      <w:r>
        <w:tab/>
        <w:t>пациентов</w:t>
      </w:r>
      <w:r>
        <w:tab/>
        <w:t>с</w:t>
      </w:r>
      <w:r>
        <w:tab/>
        <w:t>церебральных атеросклерозом</w:t>
      </w:r>
      <w:r>
        <w:tab/>
        <w:t>и</w:t>
      </w:r>
      <w:r>
        <w:tab/>
        <w:t>перенесших</w:t>
      </w:r>
      <w:r>
        <w:tab/>
        <w:t>каротидную</w:t>
      </w:r>
      <w:r>
        <w:tab/>
        <w:t>эндартерэктомию</w:t>
      </w:r>
      <w:r>
        <w:tab/>
        <w:t>при благоприятном и неблагоприятном течени</w:t>
      </w:r>
      <w:r>
        <w:t>и заболевания</w:t>
      </w:r>
      <w:r>
        <w:tab/>
        <w:t>88</w:t>
      </w:r>
    </w:p>
    <w:p w14:paraId="00000024" w14:textId="77777777" w:rsidR="0063429A" w:rsidRDefault="006A3F39">
      <w:r>
        <w:t>3.5.Тромбоцитарный</w:t>
      </w:r>
      <w:r>
        <w:tab/>
        <w:t>гемостаз</w:t>
      </w:r>
      <w:r>
        <w:tab/>
        <w:t>у</w:t>
      </w:r>
      <w:r>
        <w:tab/>
        <w:t>оперированных</w:t>
      </w:r>
      <w:r>
        <w:tab/>
        <w:t>в</w:t>
      </w:r>
      <w:r>
        <w:tab/>
        <w:t>разные</w:t>
      </w:r>
      <w:r>
        <w:tab/>
        <w:t>сроки</w:t>
      </w:r>
      <w:r>
        <w:tab/>
        <w:t>и неоперированных пациентов с разной степенью стеноза и стадией сосудисто-</w:t>
      </w:r>
    </w:p>
    <w:p w14:paraId="00000025" w14:textId="77777777" w:rsidR="0063429A" w:rsidRDefault="006A3F39">
      <w:r>
        <w:t>мозговой недостаточности,  получавших разные схемы профилактической</w:t>
      </w:r>
    </w:p>
    <w:p w14:paraId="00000026" w14:textId="77777777" w:rsidR="0063429A" w:rsidRDefault="006A3F39">
      <w:r>
        <w:t>терапии</w:t>
      </w:r>
      <w:r>
        <w:tab/>
      </w:r>
    </w:p>
    <w:p w14:paraId="00000027" w14:textId="77777777" w:rsidR="0063429A" w:rsidRDefault="006A3F39">
      <w:r>
        <w:t>3.6. Оценка эффективности пр</w:t>
      </w:r>
      <w:r>
        <w:t>именения дипиридамола</w:t>
      </w:r>
      <w:r>
        <w:tab/>
      </w:r>
    </w:p>
    <w:p w14:paraId="00000028" w14:textId="77777777" w:rsidR="0063429A" w:rsidRDefault="006A3F39">
      <w:r>
        <w:t>3.7. Корреляционный анализ с разработкой критериев неблагоприятного течения заболевания</w:t>
      </w:r>
      <w:r>
        <w:tab/>
      </w:r>
    </w:p>
    <w:p w14:paraId="00000029" w14:textId="77777777" w:rsidR="0063429A" w:rsidRDefault="006A3F39">
      <w:r>
        <w:t>ЗАКЛЮЧЕНИЕ</w:t>
      </w:r>
      <w:r>
        <w:tab/>
      </w:r>
    </w:p>
    <w:p w14:paraId="0000002A" w14:textId="77777777" w:rsidR="0063429A" w:rsidRDefault="006A3F39">
      <w:r>
        <w:lastRenderedPageBreak/>
        <w:t>ВЫВОДЫ</w:t>
      </w:r>
      <w:r>
        <w:tab/>
      </w:r>
    </w:p>
    <w:p w14:paraId="0000002B" w14:textId="77777777" w:rsidR="0063429A" w:rsidRDefault="006A3F39">
      <w:r>
        <w:t>ПРАКТИЧЕСКИЕ РЕКОМЕНДАЦИИ</w:t>
      </w:r>
      <w:r>
        <w:tab/>
      </w:r>
    </w:p>
    <w:p w14:paraId="0000002C" w14:textId="77777777" w:rsidR="0063429A" w:rsidRDefault="006A3F39">
      <w:r>
        <w:t>Список использованной литературы</w:t>
      </w:r>
      <w:r>
        <w:tab/>
      </w:r>
    </w:p>
    <w:p w14:paraId="0000002D" w14:textId="77777777" w:rsidR="0063429A" w:rsidRDefault="0063429A"/>
    <w:p w14:paraId="0000002E" w14:textId="77777777" w:rsidR="0063429A" w:rsidRDefault="0063429A"/>
    <w:p w14:paraId="0000002F" w14:textId="77777777" w:rsidR="0063429A" w:rsidRDefault="0063429A"/>
    <w:p w14:paraId="00000030" w14:textId="77777777" w:rsidR="0063429A" w:rsidRDefault="0063429A"/>
    <w:p w14:paraId="00000031" w14:textId="77777777" w:rsidR="0063429A" w:rsidRDefault="0063429A"/>
    <w:p w14:paraId="00000032" w14:textId="77777777" w:rsidR="0063429A" w:rsidRDefault="0063429A"/>
    <w:p w14:paraId="00000033" w14:textId="77777777" w:rsidR="0063429A" w:rsidRDefault="0063429A"/>
    <w:p w14:paraId="00000034" w14:textId="77777777" w:rsidR="0063429A" w:rsidRDefault="0063429A"/>
    <w:p w14:paraId="00000035" w14:textId="77777777" w:rsidR="0063429A" w:rsidRDefault="0063429A"/>
    <w:p w14:paraId="00000036" w14:textId="77777777" w:rsidR="0063429A" w:rsidRDefault="0063429A"/>
    <w:p w14:paraId="00000037" w14:textId="77777777" w:rsidR="0063429A" w:rsidRDefault="0063429A"/>
    <w:p w14:paraId="00000038" w14:textId="77777777" w:rsidR="0063429A" w:rsidRDefault="0063429A"/>
    <w:p w14:paraId="00000039" w14:textId="77777777" w:rsidR="0063429A" w:rsidRDefault="0063429A"/>
    <w:sectPr w:rsidR="0063429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9A"/>
    <w:rsid w:val="0063429A"/>
    <w:rsid w:val="006A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14A2D-A0B9-42A7-A55C-12FF5C6C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Пользователь Windows</cp:lastModifiedBy>
  <cp:revision>2</cp:revision>
  <dcterms:created xsi:type="dcterms:W3CDTF">2020-05-24T22:29:00Z</dcterms:created>
  <dcterms:modified xsi:type="dcterms:W3CDTF">2020-05-24T22:29:00Z</dcterms:modified>
</cp:coreProperties>
</file>