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Заключение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Итак, язык алгоритмов эффективно объясняет принципы размножения бактерий, скорость бега антилопы, форму крыла птицы, законы изменчивости живых организмов и столь же эффективно предсказывает тенденции развития материальной культуры. Кажется почти невероятным, что такие грандиозные по красоте и сложности результаты могут быть достигнуты посредством механических и примитивных в своем основании процедур.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И тем не менее, сколько впечатляющими ни были бы результаты, в их основе мы всегда обнаруживаем лишь повторяющиеся, монотонные и последовательные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мельчайшие шаги и переходы, не требующие «сознательного» контроля или замысла: все они являются автоматами, по определению. Каждый последующий шаг либо необходимо определяется предыдущим, либо не определяется ничем, кроме случая!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Всякое действие сопряжено с возможной ошибкой. По всей видимости, самая первая ошибка была простой «типографской» опечаткой в распечатке самореплицирующего кода. Ошибка в повторении создала возможность для появления новых условий с новыми критериями правильного и неправильного, лучшего и худшего. Строго говоря, об ошибке можно говорить лишь только тогда, когда существует необходимость расплаты: полный обрыв репродуктивной ветви или, по крайней мере, снижение способности к воспроизводству.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Это является необходимым условием различения ошибки вообще. Фактически, в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природе существует жесткий принцип, заставляющий всякий порождающий процесс минимизировать вероятность ошибки при копировании - этим, собственно, и исчерпывается принцип отбора.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Можно сказать, что это есть Первородный Грех, сформулированный и обоснованный научно. Как и его христианская версия, он служит вполне определенным целям что-то объяснить, а именно - возникновение нового феномена с особыми свойствами. Однако, в отличие от христианской версии, объяснение рационально: эволюция не объявляется чудом, в которое нужно верить, и оно имеет проверяемые следствия.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«Дайте мне Порядок, и я объясню как из него рождается Смысл!» - мог бы смело заявить Дарвин. Теперь мы видим, что достаточно Хаоса (в смысле ничего не значащей и ни к чему не устремленной случайности), чтобы родился Порядок.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Нуждается ли, в свою очередь, в каком-либо дополнительном объяснении сам Хаос? Некоторые мыслители полагают, что вопрос: «Почему вообще существует Нечто, а не Ничто?», также требует ответа. В настоящее время нет однозначного мнения, может ли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вообще сколько-нибудь осмысленно так ставиться вопрос. Роберт Нозик в своей работе «Philosophical Explanation» приводит несколько различных вариантов ответов, каждый из которых звучит дико.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Сам Нозик «форма привычки, или привычка приобретать привычки, нравственна по сути, обладает формой добра», т.е. формальной необходимостью категорического императива высказывается по этому поводу довольно скептически: «The question cuts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 deep, however, that any approach that stands a chance of yielding an answer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will look extremely weird. Someone who proposes a non-strange answer shows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 didn't understand the question» '.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Тем не менее, если в качестве осмысленного предлагается суждение: «Потому что существует Бог», то в качестве предварительных размышлений можно подумать о том, каковы его преимущества перед таким, например, альтернативным предложением: «А почему нет?».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Разумеется, инстинкт самосохранения человека с неумолимой необходимостью повелевает ему выжить, но разборчивость в средствах - прерогатива самого человека. Возможно, что это и есть один из фундаментальных философских принципов, по крайней мере, нет никаких оснований не использовать его в качестве рабочей, но, безусловно, фальсифицируемой гипотезы.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Всегда возможно выжить любой ценой, но также можно посчитать цену неприемлемой - принять решение поможет эстетика сохранения имманентного единства апперцепции, категорическим императивом которой мог бы служить слоган в духе пост-постмодерна: «Выживай красиво!» Действительно, развив в себе способности теоретизировать и воображать, утратив связь с бытием, мы не перестали принадлежать бытию. Поэтому, рискнув двигаться с такой неслыханной скоростью, мы обязаны найти в себе мужество отбросить и устаревшие, переставшие быть адекватными критерии. Выйдя на уровень идеального, было бы естественно в идеальном же и искать удостоверения.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И таким идеальным, с моей точки зрения, является вкус. Только руководствуясь интуицией вкуса, возможно создавать достаточно мощные и сообразные духу времени гносеологические и онтологические системы, тогда как попытки привести их в соответствие с утратившими всякий смысл школьными категориями и принципами будут неизбежно приводить к рождению недоношенных метафизических уродцев.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Другими словами, само наше интеллектуальное усилие по производству философского смысла {промысел, еще в одном своем значении) оказывается конституирующим для события истины как соприсутствия. Другими словами, истина удерживается в своем присутствии в бытии ровно столько, сколько длится усилие, и вновь ускользает в небытие, лишь только усилие будет ослаблено.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Итак, процесс производства смысла является ключевым понятием в деле разыскания истины и, таким образом, тесно связан с производством знания. Но, несмотря на то, что решающую роль здесь играет непосредственная вовлеченность в процесс, технология и методология также должны быть безупречно строгими. С другой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стороны, сама технология производства философского смысла предполагает некоторую (вполне определенную) методологию овладения технологией.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Истина, понятая таким образом, означает, с одной стороны, по возможности скрупулезную выработку правил и критериев добывания/производства истины в интересующей нас области, а, с другой стороны - неукоснительное следование определенным убеждениям, приобретающим для меня в данном случае статус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безусловного принципа.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А это, в свою очередь, следует понимать так, что, следуя принципу, я уже утверждаю истину, то есть, истина - это не только и не столько достоверная информация, но, прежде всего, - путь. На этом пути я неизбежно буду ошибаться, и очень возможно, что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применение сконструированных мной правил, ясно покажет несостоятельность некоторых принципов. Ну что ж, в таком случае было бы достаточно мудро соответствующим образом их и скорректировать.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В заключение, выделим и еще раз кратко сформулируем полученные в ходе настоящего исследования результаты. Понимание языка как события позволяет усмотреть сингулярность, онтологичность последнего. Это означает, в частности,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что традиционной субъект-объектной гносеологической парадигмой все многообразие языка не исчерпывается, поскольку в подавляющем большинстве случаев язык действует в Бытии не как инструмент, а, подобно Другому, как тот, кто говорит, т. е. как равноправный и автономный субъект речи.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Считавшаяся до последнего времени одной из фундаментальных в философии категория истины, с нашей точки зрения, оказывается производной от категории смысла, который, в свою очередь возможен лишь благодаря работе повторения, осуществляемого субъектом события.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Категории истины, смысла и значения целесообразно понимать как экзистенциалы, или модусы явленности языка как специфически антропоморфного события, регистрируемого в человеческом сознании в качестве знака/следа Другого.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Способы полагать различие могут и, более того, необходимо эволюционируют, что не позволяет говорить о субъекте, как о чем-то неизменном. Т. е. такого рода сущность, оказываясь чистым становлением, не схватывается в своей полноте привычными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эссенциалистскими категориями.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Данное обстоятельство, вовсе не приводит к агностицизму, поскольку в методологических целях в подавляющем большинстве случаев возможно построение достаточно точной структурной модели того или иного этапа становления. При этом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анализ сингулярных точек структуры позволит нам лучше понять содержательные ограничения модели, а значит, и правила предлагаемой (или навязываемой) нам языковой игры.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Мимезис и репликация - понятия, с помощью которых, с одной стороны, преодолевается «психо-физиологический дуализм» Декарта, а с другой стороны, оказываются избыточными такие метафизические теории как окказионализм Мальбранша или учение о предустановленной гармонии Лейбница.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Полученные результаты могут быть использованы в комплексных исследованиях человека, применены в разработке современных педагогических технологий и для решения проблем социальной и межкультурной коммуникации и позволят более четко и более системно оценивать как собственные возможности коммуникации с Другим, так и границы того, на что способен Другой в коммуникации.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