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БИБЛИОГРАФИЯ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Ленин В.И. Развитие капитализма в России. - Полн. собр. соч., изд. 5, т. 3.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2. Ленин В.И. О праве наций на самоопределение. - Полн. собр. со., изд. 5, т. 25, с. 253-320.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3. Ленин В.И. Пробуждение Азии. - Полн. собр. соч., изд. 5 т.23.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4. Ленин В.И. Гетч "Русский Туркестан". - Полн. собр. соч., изд. 5, т.28, с.514-515.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5. Авдотьин Л.Н. Системный подход к актуальным проблемам градостроительной теории. - Архитектура СССР, 1968, №10.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6. Агафонов Н. Казань и казанцы. Казань, 1907.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7. Алисов. Мусульманский вопрос в России. - Русская мысль, 1909, №7.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8. Алферова Г.В. Государственная система строительства городов и освоения новых земель в XVI - XVII вв. (на примере г. Козлова и его усада). - Архитектурное наследство. - М.: Стройиздат, 1979, №27, с.3-11.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9. Андерсон В. Сказание иностранцев о Казани. Известия Общества Археологии, истории и этнографии при Каз. ун-те, том XXVII, вып.1.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10. Архитектура Финляндии. - ВИА. - М.: Изд-во литературы по строительству, 1972, с.292-302.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11. Айдаров С.С. Архитектурное исследование руин здания Караван-сарая с Биляре. - В кн.: Исследования великого города. - М.: Наука, 1976, с. 101-113.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12. Айдаров С.С., Забирова Ф.М. О реконструкции и консервировании остатков комплекса мечети. В сб.: Новое в археологии Поволжья, Казань, 1979, с.47-61.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13. Айдаров С.С. Архитектурное наследие Казани. - Казань, Татарское книжное издательство, 1978, 79 с.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14. Айдаров С.С. Научные предпосылки реставрации архитектурных памятников Татарии (Великие Болгары), Автореферат дисс. на соиск. уч. ст. канд. арх. М., 1968, с. 10.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15. Айдаров С.С. Национальное своеобразие в архитектуре автономных республик Средневолжской зоны РСФСР. Архитектура СССР, 1981, №7, с.58-62.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16. Айдаров С.С. Национальное своеобразие в архитектуре автономных республик Среднего Поволжья. - Материал второй научной конференции "Взаимовлияние и взаимообогащение культур народов СССР". - Казань: ИЯЛИ им. Г. Ибрагимова КФАН СССР, 1983, с.308-316.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17. Айдаров Р.С. Роль национальных традиций в развитии современной архитектуры Татарии. - Материалы второй научной конференции "Взаимовлияние и взаимообогащение культур народов СССР". - Казань: ИЯЛИ им. Г. Ибрагимова КФАН СССР, 1983, с.316 - 321.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18. Афанасьев К.Н. Построение архитектурной формы древнерусскими зодчими. - М., Искусство, 1961.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19. Баженов И. Казанская история. - Казань, 1847, ч.1,2,3.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20. Барановский Г.В. Архитектурная энциклопедия 2-й половины XIX века. - СПБ. Журн. "Строитель" 1902-1904, т.1-7.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21. Бартенев И.А. Форма и конструкция в архитектуре. - Диссертация на соискание ученой степени доктора архитектуры.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22. Бартольд В.В. История изучения Востока в Европе и России. - Л., 1925.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23. Бартольд В. Культура мусульманства. - Петроград, 1918.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24. Бартольд В.В. от редакции. - Мир ислама, 1912, №1, ч.1-15.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25. Бархин М.Г. Архитектура и город. - М.: Наука, 1979. - 221 с.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26. Бархин М.Г. Метод работы зодчего. - М.: Стройиздат, 1981. - 215 с.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27. Бусева-Дуглач И.Л. Об истоках композиционного типа "восьмерик на четверике" в русской архитектуре конца XVII в. - Архитектурное наследство. - М.: Стройиздат, 1985, №33, с. 220-226.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28. Безсонов С.В. Архитектура мусульманских народов, Обзорная лекция к изучению архитектур национальных республик СССР. - М., 1936.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29. Белов Е. Казань. Культурные сокровища России. М.: "Образование", 1913.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30. Белов Е. Казань, Нижний Новгород. Косрома. М.: "Образование", 1913.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31. Берсон М.С. Журнал "Вожский вестник" (1883) как исторический источник для изучения культурной жизни Казани. - В кн.: Каз. пед. ин-та Ученые записки. - Казань, 1969, сб.4.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32. Борисов В. Город Казань по данным переписной книги (1646) - Извести Общ. Археологии, Истории и Этнографии при Каз. ун-те, том XVI, вып. 2.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33. Борисова Е.А. Некоторые особенности русской архитектуры конца XIX - начала ХХ вв. - В кн.: Художественные процессы в русском искусстве XIX - начала ХХ века. - М.: Наука, 1977.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34. Борисова Е.А. Неорусский стиль в русской архитектуре предреволюционных лет. - В кн.: Из истории русского искусства второй половины XIX - начала ХХ века. - М., 1978.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35. Борисова Е.А. Русская архитектура второй половины XIX века. - М., 1979, - 380 с.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36. Борисова Е.А. Русская архитектура и английская псевдоготика. - В кн.: Взаимосвязь искусств в художественном развитии России второй половины XIX века (Идейные принципы, структурные особенности). - М.: Наука, 1982.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37. Борисова Е.А. Архитектура в творчестве художников Абрамцевского кружка (У истоков неорусского стиля). - В кн.: Художественные процессы в русской культуре второй половины XIX века. - М.: Наука, 1984, с. 137-183.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38. Брунов Н.И. Очерки по истории архитектуры в 3-х томах. Т. 1, 2, 3 - 1935.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39. Брунов Н. Пропорции античной и средневековой архитектуры. Архитектурные пропорции вып. 1. - М.: Всесоюзн. акад. арх. - 1936. - 139 с.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40. Бунин А.В. История градостроительного искусства. т. 1 - М.: Стройиздат, 1979, 490 с.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41. Булатов М.С. Геометрическая гармонизация в архитектуре Средней Азии IX - XV веков. М., 1978.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42. Бунин А.В., Саваренская Т.Ф. История градостроительного искусства, т.11 - М.: Стройиздат, 1979, - 406 с.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43. Бусыгин Е.П. Русское население Среднего Поволжья. - Казань: Изд-во КГУ, 1966.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44. Былинкин Н.П. О нациолнальной архитектуре. - Стролительная газета, 1940, 9 августа.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45. Валеев Ф.Х. Древнее и средневековое искусство Среднего Поволжья. - Йошкар-Ола: Марийское книжное издательство. - 1975. - 211 с.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47. Ванслов В.В. Эстетика романтизма. - М.: Искусство, 1966. - 403 с.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48. Вейхерт К. Элементы градостроительной композиции. - Варшава, Запись лекций в МАРХИ, 1977.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49. Взаимосвязь искусств в художественном развитии России второй половины XIX века. - М.: Наука, 1982. - 350 с.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50. ВИА, - М.: Изд-во литературы по строительству, т. 10, с. 292-302.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51. Власик А.И. Архитектура эпохи капитализма в России. - Диссертация на соискание ученой степени доктора архитектуры. - М., 1976.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52. Власик А.И. О своеобразии архитектуры русских принципиальных городов в 1840 - 1910 годы. - В кн.: Памятники русской архитектуры и монументального искусства. - М.: Наука, 1983, - с. 222-262.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53. Внутрення обстановка богатого дома в Казани (Объявление о продаже). - "Казанские известия", - 1812, №22.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54. Воробьев Н.И. Казанские татары. Этнографическое исследование материальной культуры дооктябрьского периода. - Казань: Таткнигоиздат, - 1953. - 380 с.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55. Воронина В.Л. Климат и жилище Средней Азии. - Архитектурное наследство. - М.: 1982, №30, с. 120 - 133.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56. Воронина В.Л. Тектоника в зодчестве Средней Азии. - Архитектурное наследство. - М.: 1982, №30, с. 147 - 156.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57. Воронина В.Л. Бани-хаммам у народов Советского Союза и стран зарубежного Востока. - Архитектурное наследство. - М.: Стройиздат, 1983, №31, с. 98 - 133.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58. Воронина В.Л. Ислам и архитектура (на примере Средней Азии). - М.: Стройиздат, 1984, №32, с. 157 - 164.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59. Второв А.И. Москва и Казань в начале XIX века. - Спб., 1891.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60. Гайнуллин М. Каюм Насыров и просветительское движение среди татар. - Казань, 1955.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61. Гайнутдинов И.Г. Деревянное зодчество казанских татар. - Казань, 1960.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62. Гайнутдинов И.Г. Интерьер сельской избы казанских татар XIX века. - Архитектурное наследство. - М.: Стройиздат, 1980, №28, с. 169 - 178.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63. Гайнутдинов И.Г. Сельская усадьба казанских татар середины XIX века. - Архитектурное наследство. - М.: Стройиздат, 1983, №31, с. 57 - 64.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64. Галях Махмуд. Мухаджиры. - Казань: Таткнигоиздат, 1982.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65. Герцен А.И. Письмо из провинции. - Собр. соч. в 30 томах, т.1, М.: Изд-во АН СССР, 1954.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66. Гизатов К.Г. Национальное и интернациональное в советском искусстве. - Казань: Таткнигоиздат. - 1982, 269 с.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67. Гинзбумг М.Я. Стиль и эпоха. - М.: Госиздат, 1924. - 283 с.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68. Гаспарян М.А. Доходные дома Еревана второй половины XIX - начала ХХ в. - Архитектурное наследство. - М.: Стройиздат, 1982, №30, с. 77 - 85.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69. Глинкин Я.Д. Методы архитектурной гармонии. - Л.: Стойиздат, 1979, - 95 с.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70. Гольденберг П. и Б. Планировка жилого квартала Москвы XVII, XVIII и XIX вв. - М.-Л., 1935.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71. Гольдзамт Э.А. Архитектурная преемственность и развитие городских центров и проблема реконструкции центра Варшавы. - Диссертация на соискание ученой степени кандидата архитектуры. - М., 1951.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72. Гольдзамт Э.А. Уильям Моррис и социальные истоки современной архитектуры. - М.: Стройиздат, 1974. - 286 с.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73. Гольдзамт Э.А., Швидковский О.А. Градостроительная культура социалистических стран. - М.: Стройиздат, 1985. - 475 с.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74. Гордлевский В.А. Элементы культуры у касимовских татар. - Труды общества исследователей Рязанского края, вып. X. - Рязань, 1927.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75. Грабарь И. История архитектуры. Допетровская эпоха.  - М.: Кнебель, 1912, т. II - 478 с.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76. Грабарь И. История живописи. Допетровская эпоха.  - М.: Кнебель, 1912, т. ХI - 535 с.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77. Грим Г.Д. Пропорциональность в архитектуре. - Л., ОНТИ, 1935.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78. Гутнов А Э. Влияние изменяемости городской среды на принцип проектирования. Автореферат на соискание ученой степени кандидата архитектуры. - М., 1970.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79. Гутнов А.Э., Лежава И.Г. Будущее города, - М.: Стройиздат, - 1977. - 124 с.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80. Гутнов А.Э. Структурно-Функциональная организация и развитие градостроительных систем. Автореферат диссертации на соискание степени доктора архитектуры. М., 1980.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81. Гутнов А.Э. Эволюция градостроительства. - М.: Стройиздат 1984, 256 с.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82. Дульский П.М. Памятники Казанской старины. - Казань, 1914.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83. Дульский П.М. Классицизм в казанском зодчестве. -Казань, 1920.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84. Дульский П.М. Искусство казанских татар. - М., 1925.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85. Дульских П.М. Казань в XIX столетии. - Казань, 1943.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86. Егерев В.В. Самобытное расселение народностей Казанского края. - Вестник научного общества татароведения. - Казань, 1928, №3, с.55-99.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87. Егерев В.В. Казанские архитекторы второй половины XVIII и первой половины XIXвв. Кандидатская диссертация. - 1952. - Архив КИСИ.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88. Егерев В.В. Возникновение и развитие планировки в г. Казани - Труды казанского института инженеров строителей нефтяной промышленности. - Казань, 1956.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89. Егерев В.В. Архитектор М.П. Коринфский. - Казань, 1961.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90. Егерев В.В. Архитектор П.Г. Пятницкий. - Казань, 1961.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91. Едике Ю. История современной архитектуры. - М.: Искусство. 1972. - 245 с.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92. Ермолаев И.П. Город Казань по писцовой книге 1565 - 1568 годов. - В кн.: Страницы истории города Казани. - Казань: Изд-во КГУю - 1981. - 159 с.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93. Жолтовский И.В. Пропорции архитектуры. - Архитектура СССР, 1933, №5.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94. Жолтовский И.В. Принцип зодчества. - Архитектура СССР, 1933, №5, с.28.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95. Жолтовский И.В. Ансамбли в архитектуре. - В кн.: Мастера советской архитектуры об архитектуре, т.I. - М.: 1975, с.47.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96. Забелин И.Е. Русское искусство. Черты самобытности в древнерусском зодчестве. - М.: Кнебель, - 1900.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97. Загвозкина В.Г. Е.А. Боратынский и Казань. - Казань: Татарское книжное издательство, 1985. - 125 с.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98. Загоскин Н.П. Спутник по Казани - Казань, 1895.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99. Заключительный отчет Казанской Губернской Земской Управы по устройству Казанской международной выставки 1909 года. - Казань, 1915.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100. Заринский П. Церковные древности г. Казани. - Казань: Тип. ун-та. - 1877. - 28 с.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101. Зингель Курт. Структура и форма в современной архитектуре (перев. с нем.) - М.: 1965.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102. Зяббарова Х. Планировочные особенности татарских деревеь XVIII - XIX вв. Тезисы научно-практической конференции "Архитектура и строительство в ТАССР". - Казань, 1979, с.19-23.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103. Иванов В.В., Ионенко И.М., Халиков А.Х. О времени возникновения и названия г.Казани (на правах рукописи). - казань: изд-во КГУ, 1974.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104. Известия Общества Археологии, истории и этнографии при Императорском Казанском университете. - 1878, №1, с.7.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105. Иконников А.В. Формирование национальных школ в современной архитектуре капиталистических стран. - Советская архитектура, сб. 14, М., 1962, с. 99 - 110.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106. Иконников А.В., Степанов Г.П. Основы архитектурной композиции. - М.: Искусство, 1971. - 224 с.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107. Иловайский Д.И. Покорение Казани (из истории царствования Ивана Вас. Грозного). - Русский архив, 1888, №1, т.III, с. 473.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108. Исследования великого города. - М.: Наука, 1976. - 258 с.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109. История Татарии в документах и материалах. - Казань, 1937.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110. История Татарской АССР. - Казань: Татарское книжное издательство, 1980. - 254 с.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111.Казань в памятниках истории и культуры. - Казань: Татарское книжное издательство, 1982. - 277 с., пл.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112. Калинин Н.Ф. Казань. Исторический очерк. - Казань: Таткнигоиздат, 1952. - 321 с.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113. Калинин Н.Ф. Что говорят о Казани планы и виды ее в XVIII в. (рукопись), 1930. Архив КИЯЛИ. ф.8, оп. 1, №367.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114. Калинин Н.Ф. Как строилась и росла Казань (рукопись). - Архив КИЯЛИ, ф.8, оп.1, №359.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115. Калинин Н.Ф. Казань XVI и XVII веков по писцовой книге 1566 - 1568 гг. (рукопись), 1930. Архив КИЯЛИ. ф.8, оп. 1, №352.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116. Калинин Н.Ф. Москва и Казань (рукопись). - Архив КИЯЛИ. ф.8, оп. 1, №361.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117. Калинин Н.Ф. Прошлое Казани (рукопись), 1935. -  Архив КИЯЛИ. ф.8, оп. 1, №350.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118. Калимуллин А.Г. Татарская книга пореформенной России. - Казань: Татарское книжное издательство, 1983. - 318 с.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119. Каплун А.И. Стиль и архитектура. - М. - Стройиздат, - 1985. - 230 с.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120. Каюм Насыри. Избранные произведения. - казань: Татарское книжное издательство, 1977. - 254 с.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121. Кириченко Е.И. Москва на рубеже столетий. - М.: Стройиздат, 1977. - 183 с.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122. Кириченко Е.И. Русская архитектура 1830 - 1910 годов. - М.: Наука, 1978 - 399 с.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123. Кириченко Е.И. О хронологических рамках, жанре и типе русской архитектуры XIX века. - В сб.: Архитектурное наследие конца XIX - начала ХХ века и его роль в современном градостроительстве. - Таллин, 1983.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124. Кириченко Е.И. Русское градостроительство XIX века и основные этапы развития советского градостроительства. - В сб.: Архитектурное наследие конца XIX - начала ХХ века и его роль в современном градостроительстве. - Таллин, 1983,с. 31-43.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125. Косточкин В.В. Русское старинное зодчество конца XIII - начала XVI вв. - М., 1962.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126. Косточкин В.В. Государев мастер Ф. Конь. М.: Наука, 1964.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127. Косточкин В.В. К вопросу о традиции и новаторстве в русском зодчестве XVI - XVII веков. - Архитектурное наследство. - М.: Стройиздат, 1979, №27.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128. Кострикин Н.Д. План города, как основа формирования его художественного образа. - Автореферат диссертации на соискание ученой степени кандидата архитектуры. - М., 1977.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129. Крастиньш Я.А. Развитие архитектуры Риги второй половины XIX - начала ХХ веков. - Автореферат на соискание ученой степени кадидата архитектуры. - Рига, 1973.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130. Кудрявцев В.В. Историко-архитектурное наследие XIX - начала ХХ века и вопросы его современного использования (на примере г.Саратова). - Автореферат диссертации на соискание ученой степени кандидата архитектуры. - М.: 1983.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131. Кудрявцева Т.Н. Композиция улиц древнерусских городов. - Архитектурное наследство. - М.: Стройиздат, 1985, №33, с.14-22.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132. Кулага Л. Национальные традиции русского градостроительства. Архитектура СССР, 1952, №10; Русские традиции в советском градостроительстве. - Архитектура СССР, 1952, №11.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133. Кучмар А. Основы архитектурного формообразования. - М.: Стройиздат, 1984, с.152.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134. Лавров В.А. Градостроительная культура Средней Азии. - М., 1950. - 177 с.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135. Лавров В.А. Развитие планировочной структуры исторически сложившихся городов. - М.: Стройиздат, 1977. 173 с.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136. Лаптев М. Материалы для географии и статистики России. - Спб., 1861, с.213.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137. Лисовский В.Г. Особенности русской архитектуры конца XIX - начала ХХ века. - Л., 1976.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138. Лисовский В.Г. О модификациях национального стиля в архитектуре России конца XIX - начала ХХ вв. - В сб.: Архитектурное наследие конца XIX - начала ХХ века и его роль в современном градостроительстве. - Таллин: Валгус, 1985, с. 84-101.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139. Лукомский Г.К. О прошлом и современном состоянии провинциальной художественной жизни России. - Спб.: Лукомский, 1912. -35 с.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140. Лукшенко Н.Р. Стилевое развитие архитектуры Литвы в период 1830 - 1920 годов. - Автореферат диссертации на соискание ученой степени кандидата искусствоведения. - М., 1984.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141. Максимов П.Н. Опыт исследования пропорций в древнерусской архитектуре. - Архитектура СССР, 1940, №1.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142. Малов Е. Историческое описание церквей в Казани. - Казань, вып. 1 - 1884, вып. 2 - 1891.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143. Малов П.В. Летопись Петропавловского собора города Казани. - Казань, 1890.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144. Махлевский Ю. Об искусстве. - М.: Искусство, 1976.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145. Мессель Э. Пропорции в античности и в средние века. - М.: Изд-во Всесоюзной Академии архитектуры, 1936.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146. Нащекина М.В. Античное наследие в русской архитектуре 30-50-х годов XIX в., его изучение и творческая интерпретация. Автореферат диссертации на соискание ученой степени кандидата архитектуры. - М., 1983.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147. Нафигов Р.И. Формирование и развитие татарской передовой общественно-политической мысли. - Казань: Изд-во КГУ, 1964.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148. Некоторые данные для истории городов Казанского края в XVII веке. 1900.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149. Неупокоева И. Общие черты европейского романтизма и своеобразие его национальных путей. - В кн.: Европейский романтизм. - М.: Наука, 1973, с. 7-51.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150. Николаев И.С. Творчество древнерусских зодчих. - М., 1978. - 103 с.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151. Остроумов В.П. Казань. Очерки по истории города и его архитектуры. - Казань: Изд-во КГУ, 1978. - 293 с.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152. Осятинский А.И. Градостроительство Поволжья с древнейших времен до начала XX века. - диссертация на соискание ученой степени доктора архитектуры. - Саратов, 1967.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153. Павлов Л. Поиск образа и гармонизация архитектурных сооружений. - В сб.: Архитектурная композиция. - М.: Стройиздат, 1970, с.28.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154. Перцев П.П. Старина села Хотни. - Казанский музейный вестник, 1920, №1-2, с.64.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155. Пестриков. Описание Казани, составленное в 1739 году. (оно донапечатано в Известиях ОАИЭ) том XXV, вып. 6.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156. Пиксанов Н.Е. Областные культурные гнезда. - М., 1928.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157. Пинегин. Казань в ее прошлом и настоящем. - Казань, 1890.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158. Положение об устройстве губернского города Казани. - Казань, 1842.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159. Прибыткова А.М. Связи с Ираном и местные черты в архитектуре Средней Азии (домонгольский период). - Архитектурное наследство. - М.: Стройиздат, 1982, №30, с. 140 - 147.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160. Прибыткова А.М. Архитектурные школы Средней Азии. - Архитектурное наследство. - М.: Стройиздат, 1982, №30, с. 103 - 120.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161. Проблемы национального своеобразия в советской архитектуре. - Материалы семинара Союза архитекторов СССР. - М., 1981, с.27.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162. Проблемы формобразования в архитектуре. - Сб. под ред. Ю.С. Лебедева, - М., 1985. - 76 с.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163. Проскурякова Т.С. О взаимовлияниях в архитектуре народов Сибири. - Архитектурное наследство. - М.: Стройиздат, 1983, №31, с. 65-91.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164. Пугаченкова Г. Зодчество Центральной Азии XV века. - Ташкент, 1976, - 114 с.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165. Ранинский Ю.В. Своеобразие города в прошлом и будущем. - В сб.: Архитектурное творчество СССР, вып. 6, - М.: Стройиздат, 1979, с.33-40.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166. Рыбушкин М. Краткая история города Казани. - Казань, 1849.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167. Сайдашева М.А. Ленин и социалистическое строительство в Татарии. - М., 1969.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168. Сведения об имущественном положении г. Казани, 1911.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169.Сингалевич. Старая и новая Казань. - Казань, 1927.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170. Сказание иностранцев о Казани. - Казань, 1911.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171. Сказание о зачатии царства Казанского (рукопись XVI века неизвестного автора). - Казань: изд. Васильева, 1902.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172. Смирнов А.П. Волжские булгары. - М.: 1951.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173. Стернин Г.Ю. Художественная жизнь России на рубеже XIX и XX в. - М.: Искусство, 1970. - 293 с.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174. Султанов Н. Теория архитектурных форм. - Спб.: 1903, - 437 с.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175. Султанов Н. Памятники зодчества средних веков и магометанского востока. Атлас. - Спб.: Султанов, 1908.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176. Тагиров Р. Методические предпосылки экскурсионного изучения татарской Казани. - Казань, 1929.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177. Татарские мечети Казани. - Казань, 1911.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178. Татары Среднего Поволжья и Приуралья. - М.: Наука, 1967.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179. Фатуллаев Ш.С. Архитектура Азербайджана XIX - XX веков. Диссертация на соискание ученой степени доктора архитектуры. - Баку, 1979.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180. Фехнер М. Великие Булгары, Казань, Свияжск. - М.: Искусство, 1978. - 277 с.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181. Фукс К.Ф. Краткая история Казани. - Казань, 1817.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182. Фукс К.Ф. Казанские татары в статистическом и этнографическом отношениях. - Казань, 1844.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183. Фукс А.А. Княжна Хабиба. - Повесть в стихах, взятая из татарских преданий. - Казань: Изд-во Каз. Имп. Ун-та, 1841.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184. Халиков А.Х. История изучения билярского городища и его историческая топография. - В кн.: Исследования великого города. - М.: Наука, 1976, с. 5-57.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185. Халиков А.Х., Р.Ф. Шарифуллин. Караван-сарай древнего Биляра. - В кн.: Исследования великого города. - М.: Наука, 1976, с.75-101.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186. Халиков А.Х. Кирпичное здание на XVII раскопе. В сб.: Новое в археологии Поволжья (археологическое изучение центра Билярского городища). - Казань, 1979. - с.21-46.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187. Халиков А.Х., Шарифуллин Р.Ф. Исследование комплекса мечети. - в сб.: Новое в археологии Поволжья (археологическое изучение центра Билярского городища) Казань, 1979, - с. 21-46.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188. Халпахчьян О.Х. Армяно-русские культурные отношения и их отражение в архитектуре. - Ереван, 1957.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189. Халпахчьян О.Х. Национальные особенности архитектуры армянских колоколен . - АН, №21. - М., 1973, с.100.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190. Халпахчьян О.Х. Жилые дома армян на Дону. _ Архитектурное наследство. - М.: Стройиздат, 1985, №33, с. 122-140.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191. Хан-Магомедов С. Национальные особенности и интернациональные черты архитектуры. - Известия АС и АССР, 1962, №2.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192. Харузин Н.Н. История развития жилища у кочевых тюркских и монгольских народностей России. - М., 1896, - 124 с.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193. Хасанов Х.Х. Формирование татарской буржуазной нации. - Казань: Таткнигоиздат, 1977.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194. Хвостов В. Купеческая Казань. - В сб.: Старая и новая Казань. - Казань, 1927.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195. Худяков М.Г. К истории казанского зодчества. - В сб.: Казанский музейный вестник. - Казань, 1920, № 1-2.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196. Худяков М.Г. Мусульманская культура в Среднем Поволжье. - Казань, 1922.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197. Худяков М.Г. Очерки по истории Казанского ханства. - Казань, 1923.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198. +Худяков М.Г. Татарская Казань в рисунках XVI столетия. - Вестник научного общества татароведения. - Казань, 1930, №9-10.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199. Хузин Ф.Ш. Рядовые жилища, хозяйственные постройки и ямы цитадели. - В сб.: Новое в археологии Поволжья (археологическое изучение центра Билярскогогородища). - Казань, 1979. с. 62-100.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200. Швидковский О.А. Гармония взаимодействия: (Архитектура и монументальное искусство). - М.: Стройиздат, 1984. - 280 с., ил.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201. Щевелев И.Ш. Логика архитектурной гармонии. - М.: Стройиздат, 1973.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202. Шетер И. Романтизм. Предистория и периодизация. - В кн.: Европейский романтизм. - М.: Наука, 1973, с.51-89.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203. Шивариков В.А. Планировка городов России XVIII века и начала XIX века. - М., 1930.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204. Шпилевский С.М. Древние города и другие бугаро-татарские памятники. - Казань: Изд-во ун-та, 1877.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205 Щенков А.С. Структура русских исторических городов и ситема градостроительных ориентиров (на материале городов XVI - XIX в.) Автореферат диссертации на соискание ученой степени кандитата архитектуры). - М., 1980.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206. Шусев А. Национальная форма в архитектуре. - архитектура СССР, 1940, №12, с. 53-57.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207. Эссад Джелал. Константинополь. - М., 1919, с.289.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208. Юзефович А.А. Христианство, магометанство и язычество в восточных губерниях России. Русский вестник. 1833, март.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209. Юсуфов. Русский романтизм начала ХХ века и национальные культуры. - М.: Наука, 1970. - 424 с.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210. Яралов Ю. Национальное и интернациональное в советской архитектуре. - М.: Стройиздат, 1985. - 208 с.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211. Adam Ernst: Baukunst des Mitteialters. 2 Bde (Ullstein Kunstgeschichte). Frankfurt/M.-Berlin, 1963.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212. Argan G.C. (a cura di) Il Revival. - Milano, 1974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213. Bandmann, Gunter: Mittelalterliche Architektur als Bedeutungstrager. - Berlin, 1951.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214. Benevolo, K. Le origini dell'urbanistica moderna. Bari: Ed Laterza 1963.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215. Benevolo,L: Geschichte der Archtektur des neunzehnten und zwanzigsten Jahrhundert, Bari, 1965.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216. Diez, E: Die Kunst der islamischen Volker. 1915.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217. Giedion S. Raum, Zeit, Architektur. Otto Maier Verlag, Ravensburg, 1964.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218. Giedion S. Architektur und Gemeinschaft. Hemburg. 1956.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219. Goldzamt Edmund: Architektura zespolow srodmiejskich I problemy dziedzictwa. Warzsawa. 1956.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